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1D9C7812" w:rsidR="00CE6E0D" w:rsidRPr="003E1C39" w:rsidRDefault="00CE6E0D" w:rsidP="003E1C39">
      <w:pPr>
        <w:pStyle w:val="3GPPHeader"/>
        <w:overflowPunct w:val="0"/>
        <w:autoSpaceDE w:val="0"/>
        <w:autoSpaceDN w:val="0"/>
        <w:adjustRightInd w:val="0"/>
        <w:spacing w:after="60" w:line="240" w:lineRule="auto"/>
        <w:jc w:val="both"/>
        <w:textAlignment w:val="baseline"/>
        <w:rPr>
          <w:rFonts w:ascii="Arial" w:eastAsia="Times New Roman" w:hAnsi="Arial" w:cs="Arial"/>
          <w:sz w:val="24"/>
          <w:szCs w:val="20"/>
          <w:lang w:val="en-US" w:eastAsia="zh-CN"/>
        </w:rPr>
      </w:pPr>
      <w:bookmarkStart w:id="0" w:name="_GoBack"/>
      <w:r w:rsidRPr="003E1C39">
        <w:rPr>
          <w:rFonts w:ascii="Arial" w:eastAsia="Times New Roman" w:hAnsi="Arial" w:cs="Arial"/>
          <w:sz w:val="24"/>
          <w:szCs w:val="20"/>
          <w:lang w:val="en-US" w:eastAsia="zh-CN"/>
        </w:rPr>
        <w:t>3GPP TSG-RAN WG1 Meeting #9</w:t>
      </w:r>
      <w:r w:rsidR="000A34CA" w:rsidRPr="003E1C39">
        <w:rPr>
          <w:rFonts w:ascii="Arial" w:eastAsia="Times New Roman" w:hAnsi="Arial" w:cs="Arial"/>
          <w:sz w:val="24"/>
          <w:szCs w:val="20"/>
          <w:lang w:val="en-US" w:eastAsia="zh-CN"/>
        </w:rPr>
        <w:t>8</w:t>
      </w:r>
      <w:r w:rsidR="00B11AEB" w:rsidRPr="003E1C39">
        <w:rPr>
          <w:rFonts w:ascii="Arial" w:eastAsia="Times New Roman" w:hAnsi="Arial" w:cs="Arial"/>
          <w:sz w:val="24"/>
          <w:szCs w:val="20"/>
          <w:lang w:val="en-US" w:eastAsia="zh-CN"/>
        </w:rPr>
        <w:t>bis</w:t>
      </w:r>
      <w:r w:rsidRPr="003E1C39">
        <w:rPr>
          <w:rFonts w:ascii="Arial" w:eastAsia="Times New Roman" w:hAnsi="Arial" w:cs="Arial"/>
          <w:sz w:val="24"/>
          <w:szCs w:val="20"/>
          <w:lang w:val="en-US" w:eastAsia="zh-CN"/>
        </w:rPr>
        <w:tab/>
        <w:t>R1-</w:t>
      </w:r>
      <w:r w:rsidR="006C3828" w:rsidRPr="003E1C39">
        <w:rPr>
          <w:rFonts w:ascii="Arial" w:eastAsia="Times New Roman" w:hAnsi="Arial" w:cs="Arial"/>
          <w:sz w:val="24"/>
          <w:szCs w:val="20"/>
          <w:lang w:val="en-US" w:eastAsia="zh-CN"/>
        </w:rPr>
        <w:t>1910532</w:t>
      </w:r>
    </w:p>
    <w:p w14:paraId="62AC86BE" w14:textId="7B79E870" w:rsidR="00CE6E0D" w:rsidRPr="003E1C39" w:rsidRDefault="00B11AEB" w:rsidP="003E1C39">
      <w:pPr>
        <w:pStyle w:val="3GPPHeader"/>
        <w:overflowPunct w:val="0"/>
        <w:autoSpaceDE w:val="0"/>
        <w:autoSpaceDN w:val="0"/>
        <w:adjustRightInd w:val="0"/>
        <w:spacing w:after="60" w:line="240" w:lineRule="auto"/>
        <w:jc w:val="both"/>
        <w:textAlignment w:val="baseline"/>
        <w:rPr>
          <w:rFonts w:ascii="Arial" w:eastAsia="Times New Roman" w:hAnsi="Arial" w:cs="Arial"/>
          <w:sz w:val="24"/>
          <w:szCs w:val="20"/>
          <w:lang w:val="en-US" w:eastAsia="zh-CN"/>
        </w:rPr>
      </w:pPr>
      <w:r w:rsidRPr="003E1C39">
        <w:rPr>
          <w:rFonts w:ascii="Arial" w:eastAsia="Times New Roman" w:hAnsi="Arial" w:cs="Arial"/>
          <w:sz w:val="24"/>
          <w:szCs w:val="20"/>
          <w:lang w:val="en-US" w:eastAsia="zh-CN"/>
        </w:rPr>
        <w:t>Chongqing</w:t>
      </w:r>
      <w:r w:rsidR="000A34CA" w:rsidRPr="003E1C39">
        <w:rPr>
          <w:rFonts w:ascii="Arial" w:eastAsia="Times New Roman" w:hAnsi="Arial" w:cs="Arial"/>
          <w:sz w:val="24"/>
          <w:szCs w:val="20"/>
          <w:lang w:val="en-US" w:eastAsia="zh-CN"/>
        </w:rPr>
        <w:t xml:space="preserve">, </w:t>
      </w:r>
      <w:r w:rsidRPr="003E1C39">
        <w:rPr>
          <w:rFonts w:ascii="Arial" w:eastAsia="Times New Roman" w:hAnsi="Arial" w:cs="Arial"/>
          <w:sz w:val="24"/>
          <w:szCs w:val="20"/>
          <w:lang w:val="en-US" w:eastAsia="zh-CN"/>
        </w:rPr>
        <w:t>China</w:t>
      </w:r>
      <w:r w:rsidR="000A34CA" w:rsidRPr="003E1C39">
        <w:rPr>
          <w:rFonts w:ascii="Arial" w:eastAsia="Times New Roman" w:hAnsi="Arial" w:cs="Arial"/>
          <w:sz w:val="24"/>
          <w:szCs w:val="20"/>
          <w:lang w:val="en-US" w:eastAsia="zh-CN"/>
        </w:rPr>
        <w:t xml:space="preserve">, </w:t>
      </w:r>
      <w:r w:rsidRPr="003E1C39">
        <w:rPr>
          <w:rFonts w:ascii="Arial" w:eastAsia="Times New Roman" w:hAnsi="Arial" w:cs="Arial"/>
          <w:sz w:val="24"/>
          <w:szCs w:val="20"/>
          <w:lang w:val="en-US" w:eastAsia="zh-CN"/>
        </w:rPr>
        <w:t>October</w:t>
      </w:r>
      <w:r w:rsidR="00CE6E0D" w:rsidRPr="003E1C39">
        <w:rPr>
          <w:rFonts w:ascii="Arial" w:eastAsia="Times New Roman" w:hAnsi="Arial" w:cs="Arial"/>
          <w:sz w:val="24"/>
          <w:szCs w:val="20"/>
          <w:lang w:val="en-US" w:eastAsia="zh-CN"/>
        </w:rPr>
        <w:t xml:space="preserve"> </w:t>
      </w:r>
      <w:r w:rsidRPr="003E1C39">
        <w:rPr>
          <w:rFonts w:ascii="Arial" w:eastAsia="Times New Roman" w:hAnsi="Arial" w:cs="Arial"/>
          <w:sz w:val="24"/>
          <w:szCs w:val="20"/>
          <w:lang w:val="en-US" w:eastAsia="zh-CN"/>
        </w:rPr>
        <w:t>14</w:t>
      </w:r>
      <w:r w:rsidR="00CE6E0D" w:rsidRPr="003E1C39">
        <w:rPr>
          <w:rFonts w:ascii="Arial" w:eastAsia="Times New Roman" w:hAnsi="Arial" w:cs="Arial"/>
          <w:sz w:val="24"/>
          <w:szCs w:val="20"/>
          <w:lang w:val="en-US" w:eastAsia="zh-CN"/>
        </w:rPr>
        <w:t xml:space="preserve">th – </w:t>
      </w:r>
      <w:r w:rsidRPr="003E1C39">
        <w:rPr>
          <w:rFonts w:ascii="Arial" w:eastAsia="Times New Roman" w:hAnsi="Arial" w:cs="Arial"/>
          <w:sz w:val="24"/>
          <w:szCs w:val="20"/>
          <w:lang w:val="en-US" w:eastAsia="zh-CN"/>
        </w:rPr>
        <w:t>2</w:t>
      </w:r>
      <w:r w:rsidR="000A34CA" w:rsidRPr="003E1C39">
        <w:rPr>
          <w:rFonts w:ascii="Arial" w:eastAsia="Times New Roman" w:hAnsi="Arial" w:cs="Arial"/>
          <w:sz w:val="24"/>
          <w:szCs w:val="20"/>
          <w:lang w:val="en-US" w:eastAsia="zh-CN"/>
        </w:rPr>
        <w:t>0</w:t>
      </w:r>
      <w:r w:rsidR="00CE6E0D" w:rsidRPr="003E1C39">
        <w:rPr>
          <w:rFonts w:ascii="Arial" w:eastAsia="Times New Roman" w:hAnsi="Arial" w:cs="Arial"/>
          <w:sz w:val="24"/>
          <w:szCs w:val="20"/>
          <w:lang w:val="en-US" w:eastAsia="zh-CN"/>
        </w:rPr>
        <w:t>th 2019</w:t>
      </w:r>
    </w:p>
    <w:p w14:paraId="0FBA01D8" w14:textId="77777777" w:rsidR="00CE6E0D" w:rsidRPr="00C75BA4" w:rsidRDefault="00CE6E0D" w:rsidP="00CE6E0D">
      <w:pPr>
        <w:pStyle w:val="3GPPHeader"/>
        <w:rPr>
          <w:rFonts w:ascii="Arial" w:hAnsi="Arial" w:cs="Arial"/>
          <w:lang w:val="en-US"/>
        </w:rPr>
      </w:pPr>
    </w:p>
    <w:p w14:paraId="0ED25777" w14:textId="57239C71" w:rsidR="002820B0" w:rsidRPr="003E1C39" w:rsidRDefault="002820B0" w:rsidP="003E1C39">
      <w:pPr>
        <w:pStyle w:val="3GPPHeader"/>
        <w:overflowPunct w:val="0"/>
        <w:autoSpaceDE w:val="0"/>
        <w:autoSpaceDN w:val="0"/>
        <w:adjustRightInd w:val="0"/>
        <w:spacing w:line="240" w:lineRule="auto"/>
        <w:jc w:val="both"/>
        <w:textAlignment w:val="baseline"/>
        <w:rPr>
          <w:rFonts w:ascii="Arial" w:eastAsia="Times New Roman" w:hAnsi="Arial" w:cs="Times New Roman"/>
          <w:lang w:val="en-US" w:eastAsia="zh-CN"/>
        </w:rPr>
      </w:pPr>
      <w:r w:rsidRPr="003E1C39">
        <w:rPr>
          <w:rFonts w:ascii="Arial" w:eastAsia="Times New Roman" w:hAnsi="Arial" w:cs="Times New Roman"/>
          <w:lang w:val="en-US" w:eastAsia="zh-CN"/>
        </w:rPr>
        <w:t>Agenda Item:</w:t>
      </w:r>
      <w:r w:rsidRPr="003E1C39">
        <w:rPr>
          <w:rFonts w:ascii="Arial" w:eastAsia="Times New Roman" w:hAnsi="Arial" w:cs="Times New Roman"/>
          <w:lang w:val="en-US" w:eastAsia="zh-CN"/>
        </w:rPr>
        <w:tab/>
      </w:r>
      <w:r w:rsidR="004C4D06" w:rsidRPr="003E1C39">
        <w:rPr>
          <w:rFonts w:ascii="Arial" w:eastAsia="Times New Roman" w:hAnsi="Arial" w:cs="Times New Roman"/>
          <w:lang w:val="en-US" w:eastAsia="zh-CN"/>
        </w:rPr>
        <w:t>7.2.4.1</w:t>
      </w:r>
    </w:p>
    <w:p w14:paraId="36723816" w14:textId="77777777" w:rsidR="002820B0" w:rsidRPr="003E1C39" w:rsidRDefault="002820B0" w:rsidP="003E1C39">
      <w:pPr>
        <w:pStyle w:val="3GPPHeader"/>
        <w:overflowPunct w:val="0"/>
        <w:autoSpaceDE w:val="0"/>
        <w:autoSpaceDN w:val="0"/>
        <w:adjustRightInd w:val="0"/>
        <w:spacing w:line="240" w:lineRule="auto"/>
        <w:jc w:val="both"/>
        <w:textAlignment w:val="baseline"/>
        <w:rPr>
          <w:rFonts w:ascii="Arial" w:eastAsia="Times New Roman" w:hAnsi="Arial" w:cs="Times New Roman"/>
          <w:lang w:val="en-US" w:eastAsia="zh-CN"/>
        </w:rPr>
      </w:pPr>
      <w:r w:rsidRPr="003E1C39">
        <w:rPr>
          <w:rFonts w:ascii="Arial" w:eastAsia="Times New Roman" w:hAnsi="Arial" w:cs="Times New Roman"/>
          <w:lang w:val="en-US" w:eastAsia="zh-CN"/>
        </w:rPr>
        <w:t>Source:</w:t>
      </w:r>
      <w:r w:rsidRPr="003E1C39">
        <w:rPr>
          <w:rFonts w:ascii="Arial" w:eastAsia="Times New Roman" w:hAnsi="Arial" w:cs="Times New Roman"/>
          <w:lang w:val="en-US" w:eastAsia="zh-CN"/>
        </w:rPr>
        <w:tab/>
        <w:t>Ericsson</w:t>
      </w:r>
    </w:p>
    <w:p w14:paraId="56DE853F" w14:textId="017A29BF" w:rsidR="002820B0" w:rsidRPr="003E1C39" w:rsidRDefault="002820B0" w:rsidP="003E1C39">
      <w:pPr>
        <w:pStyle w:val="3GPPHeader"/>
        <w:overflowPunct w:val="0"/>
        <w:autoSpaceDE w:val="0"/>
        <w:autoSpaceDN w:val="0"/>
        <w:adjustRightInd w:val="0"/>
        <w:spacing w:line="240" w:lineRule="auto"/>
        <w:jc w:val="both"/>
        <w:textAlignment w:val="baseline"/>
        <w:rPr>
          <w:rFonts w:ascii="Arial" w:eastAsia="Times New Roman" w:hAnsi="Arial" w:cs="Times New Roman"/>
          <w:lang w:val="en-US" w:eastAsia="zh-CN"/>
        </w:rPr>
      </w:pPr>
      <w:r w:rsidRPr="003E1C39">
        <w:rPr>
          <w:rFonts w:ascii="Arial" w:eastAsia="Times New Roman" w:hAnsi="Arial" w:cs="Times New Roman"/>
          <w:lang w:val="en-US" w:eastAsia="zh-CN"/>
        </w:rPr>
        <w:t>Title:</w:t>
      </w:r>
      <w:r w:rsidRPr="003E1C39">
        <w:rPr>
          <w:rFonts w:ascii="Arial" w:eastAsia="Times New Roman" w:hAnsi="Arial" w:cs="Times New Roman"/>
          <w:lang w:val="en-US" w:eastAsia="zh-CN"/>
        </w:rPr>
        <w:tab/>
      </w:r>
      <w:r w:rsidR="004C4D06" w:rsidRPr="003E1C39">
        <w:rPr>
          <w:rFonts w:ascii="Arial" w:eastAsia="Times New Roman" w:hAnsi="Arial" w:cs="Times New Roman"/>
          <w:lang w:val="en-US" w:eastAsia="zh-CN"/>
        </w:rPr>
        <w:t>PHY layer structure for NR sidelink</w:t>
      </w:r>
    </w:p>
    <w:p w14:paraId="31AAB940" w14:textId="77777777" w:rsidR="002820B0" w:rsidRPr="003E1C39" w:rsidRDefault="002820B0" w:rsidP="003E1C39">
      <w:pPr>
        <w:pStyle w:val="3GPPHeader"/>
        <w:overflowPunct w:val="0"/>
        <w:autoSpaceDE w:val="0"/>
        <w:autoSpaceDN w:val="0"/>
        <w:adjustRightInd w:val="0"/>
        <w:spacing w:line="240" w:lineRule="auto"/>
        <w:jc w:val="both"/>
        <w:textAlignment w:val="baseline"/>
        <w:rPr>
          <w:rFonts w:ascii="Arial" w:eastAsia="Times New Roman" w:hAnsi="Arial" w:cs="Times New Roman"/>
          <w:lang w:val="en-US" w:eastAsia="zh-CN"/>
        </w:rPr>
      </w:pPr>
      <w:r w:rsidRPr="003E1C39">
        <w:rPr>
          <w:rFonts w:ascii="Arial" w:eastAsia="Times New Roman" w:hAnsi="Arial" w:cs="Times New Roman"/>
          <w:lang w:val="en-US" w:eastAsia="zh-CN"/>
        </w:rPr>
        <w:t>Document for:</w:t>
      </w:r>
      <w:r w:rsidRPr="003E1C39">
        <w:rPr>
          <w:rFonts w:ascii="Arial" w:eastAsia="Times New Roman" w:hAnsi="Arial" w:cs="Times New Roman"/>
          <w:lang w:val="en-US" w:eastAsia="zh-CN"/>
        </w:rPr>
        <w:tab/>
        <w:t>Discussion, Decision</w:t>
      </w:r>
    </w:p>
    <w:p w14:paraId="53E61CD5" w14:textId="77777777" w:rsidR="002820B0" w:rsidRPr="003E1C39" w:rsidRDefault="002820B0" w:rsidP="003E1C3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3E1C39">
        <w:rPr>
          <w:rFonts w:eastAsia="Times New Roman"/>
          <w:b w:val="0"/>
          <w:kern w:val="0"/>
          <w:sz w:val="36"/>
          <w:lang w:val="en-GB" w:eastAsia="ja-JP"/>
        </w:rPr>
        <w:t>1</w:t>
      </w:r>
      <w:r w:rsidRPr="003E1C39">
        <w:rPr>
          <w:rFonts w:eastAsia="Times New Roman"/>
          <w:b w:val="0"/>
          <w:kern w:val="0"/>
          <w:sz w:val="36"/>
          <w:lang w:val="en-GB" w:eastAsia="ja-JP"/>
        </w:rPr>
        <w:tab/>
        <w:t>Introduction</w:t>
      </w:r>
    </w:p>
    <w:p w14:paraId="701773BD" w14:textId="1DB4A746" w:rsidR="009707AA" w:rsidRPr="00C75BA4" w:rsidRDefault="00F11F3E" w:rsidP="00A743B9">
      <w:pPr>
        <w:pStyle w:val="BodyText"/>
        <w:rPr>
          <w:rFonts w:ascii="Arial" w:hAnsi="Arial" w:cs="Arial"/>
          <w:sz w:val="20"/>
          <w:szCs w:val="20"/>
        </w:rPr>
      </w:pPr>
      <w:r w:rsidRPr="00C75BA4">
        <w:rPr>
          <w:rFonts w:ascii="Arial" w:hAnsi="Arial" w:cs="Arial"/>
          <w:sz w:val="20"/>
          <w:szCs w:val="20"/>
          <w:lang w:val="en-US"/>
        </w:rPr>
        <w:t xml:space="preserve">In this paper, we discuss the </w:t>
      </w:r>
      <w:r w:rsidR="009707AA" w:rsidRPr="00C75BA4">
        <w:rPr>
          <w:rFonts w:ascii="Arial" w:hAnsi="Arial" w:cs="Arial"/>
          <w:sz w:val="20"/>
          <w:szCs w:val="20"/>
          <w:lang w:val="en-US"/>
        </w:rPr>
        <w:t xml:space="preserve">remaining </w:t>
      </w:r>
      <w:r w:rsidRPr="00C75BA4">
        <w:rPr>
          <w:rFonts w:ascii="Arial" w:hAnsi="Arial" w:cs="Arial"/>
          <w:sz w:val="20"/>
          <w:szCs w:val="20"/>
          <w:lang w:val="en-US"/>
        </w:rPr>
        <w:t xml:space="preserve">details related to physical layer structure for NR sidelink (SL). </w:t>
      </w:r>
      <w:r w:rsidRPr="00C75BA4">
        <w:rPr>
          <w:rFonts w:ascii="Arial" w:hAnsi="Arial" w:cs="Arial"/>
          <w:sz w:val="20"/>
          <w:szCs w:val="20"/>
        </w:rPr>
        <w:t>In particular, the main topics includes:</w:t>
      </w:r>
    </w:p>
    <w:p w14:paraId="270292B3" w14:textId="3681E1E7" w:rsidR="00A47C14" w:rsidRPr="00C75BA4" w:rsidDel="00FE6248" w:rsidRDefault="00F11F3E" w:rsidP="0036632D">
      <w:pPr>
        <w:pStyle w:val="BodyText"/>
        <w:numPr>
          <w:ilvl w:val="0"/>
          <w:numId w:val="13"/>
        </w:numPr>
        <w:rPr>
          <w:rFonts w:ascii="Arial" w:hAnsi="Arial" w:cs="Arial"/>
          <w:sz w:val="20"/>
          <w:szCs w:val="20"/>
          <w:lang w:val="en-US"/>
        </w:rPr>
      </w:pPr>
      <w:r w:rsidRPr="00C75BA4">
        <w:rPr>
          <w:rFonts w:ascii="Arial" w:hAnsi="Arial" w:cs="Arial"/>
          <w:sz w:val="20"/>
          <w:szCs w:val="20"/>
          <w:lang w:val="en-US"/>
        </w:rPr>
        <w:t>Bandwidth part</w:t>
      </w:r>
      <w:r w:rsidR="00B40F58" w:rsidRPr="00C75BA4">
        <w:rPr>
          <w:rFonts w:ascii="Arial" w:hAnsi="Arial" w:cs="Arial"/>
          <w:sz w:val="20"/>
          <w:szCs w:val="20"/>
          <w:lang w:val="en-US"/>
        </w:rPr>
        <w:t xml:space="preserve">, </w:t>
      </w:r>
      <w:r w:rsidRPr="00C75BA4">
        <w:rPr>
          <w:rFonts w:ascii="Arial" w:hAnsi="Arial" w:cs="Arial"/>
          <w:sz w:val="20"/>
          <w:szCs w:val="20"/>
          <w:lang w:val="en-US"/>
        </w:rPr>
        <w:t>resource pools</w:t>
      </w:r>
      <w:r w:rsidR="00B40F58" w:rsidRPr="00C75BA4">
        <w:rPr>
          <w:rFonts w:ascii="Arial" w:hAnsi="Arial" w:cs="Arial"/>
          <w:sz w:val="20"/>
          <w:szCs w:val="20"/>
          <w:lang w:val="en-US"/>
        </w:rPr>
        <w:t xml:space="preserve"> and sub</w:t>
      </w:r>
      <w:r w:rsidR="009F3C13" w:rsidRPr="00C75BA4">
        <w:rPr>
          <w:rFonts w:ascii="Arial" w:hAnsi="Arial" w:cs="Arial"/>
          <w:sz w:val="20"/>
          <w:szCs w:val="20"/>
          <w:lang w:val="en-US"/>
        </w:rPr>
        <w:t>-</w:t>
      </w:r>
      <w:r w:rsidR="00B40F58" w:rsidRPr="00C75BA4">
        <w:rPr>
          <w:rFonts w:ascii="Arial" w:hAnsi="Arial" w:cs="Arial"/>
          <w:sz w:val="20"/>
          <w:szCs w:val="20"/>
          <w:lang w:val="en-US"/>
        </w:rPr>
        <w:t>channel</w:t>
      </w:r>
      <w:r w:rsidR="009F3C13" w:rsidRPr="00C75BA4">
        <w:rPr>
          <w:rFonts w:ascii="Arial" w:hAnsi="Arial" w:cs="Arial"/>
          <w:sz w:val="20"/>
          <w:szCs w:val="20"/>
          <w:lang w:val="en-US"/>
        </w:rPr>
        <w:t>s</w:t>
      </w:r>
      <w:r w:rsidRPr="00C75BA4">
        <w:rPr>
          <w:rFonts w:ascii="Arial" w:hAnsi="Arial" w:cs="Arial"/>
          <w:sz w:val="20"/>
          <w:szCs w:val="20"/>
          <w:lang w:val="en-US"/>
        </w:rPr>
        <w:t>.</w:t>
      </w:r>
    </w:p>
    <w:p w14:paraId="52C83864" w14:textId="77777777" w:rsidR="00F11F3E" w:rsidRPr="00C75BA4" w:rsidRDefault="00F11F3E" w:rsidP="00F11F3E">
      <w:pPr>
        <w:pStyle w:val="BodyText"/>
        <w:numPr>
          <w:ilvl w:val="0"/>
          <w:numId w:val="13"/>
        </w:numPr>
        <w:rPr>
          <w:rFonts w:ascii="Arial" w:hAnsi="Arial" w:cs="Arial"/>
          <w:sz w:val="20"/>
          <w:szCs w:val="20"/>
          <w:lang w:val="en-US"/>
        </w:rPr>
      </w:pPr>
      <w:r w:rsidRPr="00C75BA4">
        <w:rPr>
          <w:rFonts w:ascii="Arial" w:hAnsi="Arial" w:cs="Arial"/>
          <w:sz w:val="20"/>
          <w:szCs w:val="20"/>
          <w:lang w:val="en-US"/>
        </w:rPr>
        <w:t>Physical channels design (PSCCH, PSSCH, PSFCH).</w:t>
      </w:r>
    </w:p>
    <w:p w14:paraId="66282F84" w14:textId="77777777" w:rsidR="00F11F3E" w:rsidRPr="00C75BA4" w:rsidRDefault="00F11F3E" w:rsidP="00F11F3E">
      <w:pPr>
        <w:pStyle w:val="BodyText"/>
        <w:numPr>
          <w:ilvl w:val="0"/>
          <w:numId w:val="13"/>
        </w:numPr>
        <w:rPr>
          <w:rFonts w:ascii="Arial" w:hAnsi="Arial" w:cs="Arial"/>
          <w:sz w:val="20"/>
          <w:szCs w:val="20"/>
          <w:lang w:val="en-US"/>
        </w:rPr>
      </w:pPr>
      <w:r w:rsidRPr="00C75BA4">
        <w:rPr>
          <w:rFonts w:ascii="Arial" w:hAnsi="Arial" w:cs="Arial"/>
          <w:sz w:val="20"/>
          <w:szCs w:val="20"/>
          <w:lang w:val="en-US"/>
        </w:rPr>
        <w:t>Reference signals (DMRS, SL CSI-RS).</w:t>
      </w:r>
    </w:p>
    <w:p w14:paraId="2EB3B6F7" w14:textId="7DCB8C55" w:rsidR="00F11F3E" w:rsidRPr="00C75BA4" w:rsidRDefault="00F11F3E" w:rsidP="00F11F3E">
      <w:pPr>
        <w:pStyle w:val="BodyText"/>
        <w:rPr>
          <w:rFonts w:ascii="Arial" w:hAnsi="Arial" w:cs="Arial"/>
          <w:sz w:val="20"/>
          <w:szCs w:val="20"/>
          <w:lang w:val="en-US"/>
        </w:rPr>
      </w:pPr>
      <w:r w:rsidRPr="00C75BA4">
        <w:rPr>
          <w:rFonts w:ascii="Arial" w:hAnsi="Arial" w:cs="Arial"/>
          <w:sz w:val="20"/>
          <w:szCs w:val="20"/>
          <w:lang w:val="en-US"/>
        </w:rPr>
        <w:t xml:space="preserve">We discuss S-SSB design in a companion contribution </w:t>
      </w:r>
      <w:r w:rsidRPr="00C75BA4">
        <w:rPr>
          <w:rFonts w:ascii="Arial" w:hAnsi="Arial" w:cs="Arial"/>
          <w:sz w:val="20"/>
          <w:szCs w:val="20"/>
        </w:rPr>
        <w:fldChar w:fldCharType="begin"/>
      </w:r>
      <w:r w:rsidRPr="00C75BA4">
        <w:rPr>
          <w:rFonts w:ascii="Arial" w:hAnsi="Arial" w:cs="Arial"/>
          <w:sz w:val="20"/>
          <w:szCs w:val="20"/>
          <w:lang w:val="en-US"/>
        </w:rPr>
        <w:instrText xml:space="preserve"> REF _Ref5100192 \r \h  \* MERGEFORMAT </w:instrText>
      </w:r>
      <w:r w:rsidRPr="00C75BA4">
        <w:rPr>
          <w:rFonts w:ascii="Arial" w:hAnsi="Arial" w:cs="Arial"/>
          <w:sz w:val="20"/>
          <w:szCs w:val="20"/>
        </w:rPr>
      </w:r>
      <w:r w:rsidRPr="00C75BA4">
        <w:rPr>
          <w:rFonts w:ascii="Arial" w:hAnsi="Arial" w:cs="Arial"/>
          <w:sz w:val="20"/>
          <w:szCs w:val="20"/>
        </w:rPr>
        <w:fldChar w:fldCharType="separate"/>
      </w:r>
      <w:r w:rsidR="00F6662D">
        <w:rPr>
          <w:rFonts w:ascii="Arial" w:hAnsi="Arial" w:cs="Arial"/>
          <w:sz w:val="20"/>
          <w:szCs w:val="20"/>
          <w:lang w:val="en-US"/>
        </w:rPr>
        <w:t>[1]</w:t>
      </w:r>
      <w:r w:rsidRPr="00C75BA4">
        <w:rPr>
          <w:rFonts w:ascii="Arial" w:hAnsi="Arial" w:cs="Arial"/>
          <w:sz w:val="20"/>
          <w:szCs w:val="20"/>
        </w:rPr>
        <w:fldChar w:fldCharType="end"/>
      </w:r>
      <w:r w:rsidRPr="00C75BA4">
        <w:rPr>
          <w:rFonts w:ascii="Arial" w:hAnsi="Arial" w:cs="Arial"/>
          <w:sz w:val="20"/>
          <w:szCs w:val="20"/>
          <w:lang w:val="en-US"/>
        </w:rPr>
        <w:t>.</w:t>
      </w:r>
    </w:p>
    <w:p w14:paraId="49139ECE" w14:textId="4570C263" w:rsidR="002820B0" w:rsidRPr="003E1C39" w:rsidRDefault="002820B0" w:rsidP="003E1C3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bookmarkStart w:id="1" w:name="_Ref178064866"/>
      <w:r w:rsidRPr="003E1C39">
        <w:rPr>
          <w:rFonts w:eastAsia="Times New Roman"/>
          <w:b w:val="0"/>
          <w:kern w:val="0"/>
          <w:sz w:val="36"/>
          <w:lang w:val="en-GB" w:eastAsia="ja-JP"/>
        </w:rPr>
        <w:t>2</w:t>
      </w:r>
      <w:r w:rsidRPr="003E1C39">
        <w:rPr>
          <w:rFonts w:eastAsia="Times New Roman"/>
          <w:b w:val="0"/>
          <w:kern w:val="0"/>
          <w:sz w:val="36"/>
          <w:lang w:val="en-GB" w:eastAsia="ja-JP"/>
        </w:rPr>
        <w:tab/>
      </w:r>
      <w:bookmarkEnd w:id="1"/>
      <w:r w:rsidR="004C4D06" w:rsidRPr="003E1C39">
        <w:rPr>
          <w:rFonts w:eastAsia="Times New Roman"/>
          <w:b w:val="0"/>
          <w:kern w:val="0"/>
          <w:sz w:val="36"/>
          <w:lang w:val="en-GB" w:eastAsia="ja-JP"/>
        </w:rPr>
        <w:t>Bandwidth part</w:t>
      </w:r>
      <w:r w:rsidR="009F3C13" w:rsidRPr="003E1C39">
        <w:rPr>
          <w:rFonts w:eastAsia="Times New Roman"/>
          <w:b w:val="0"/>
          <w:kern w:val="0"/>
          <w:sz w:val="36"/>
          <w:lang w:val="en-GB" w:eastAsia="ja-JP"/>
        </w:rPr>
        <w:t xml:space="preserve">, </w:t>
      </w:r>
      <w:r w:rsidR="004C4D06" w:rsidRPr="003E1C39">
        <w:rPr>
          <w:rFonts w:eastAsia="Times New Roman"/>
          <w:b w:val="0"/>
          <w:kern w:val="0"/>
          <w:sz w:val="36"/>
          <w:lang w:val="en-GB" w:eastAsia="ja-JP"/>
        </w:rPr>
        <w:t>resource pool</w:t>
      </w:r>
      <w:r w:rsidR="009F3C13" w:rsidRPr="003E1C39">
        <w:rPr>
          <w:rFonts w:eastAsia="Times New Roman"/>
          <w:b w:val="0"/>
          <w:kern w:val="0"/>
          <w:sz w:val="36"/>
          <w:lang w:val="en-GB" w:eastAsia="ja-JP"/>
        </w:rPr>
        <w:t>(s) and sub-channel(s)</w:t>
      </w:r>
    </w:p>
    <w:p w14:paraId="09B0F2E3" w14:textId="77777777" w:rsidR="00B9005D" w:rsidRPr="003E1C39" w:rsidRDefault="00B9005D"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3E1C39">
        <w:rPr>
          <w:rFonts w:eastAsia="Times New Roman"/>
          <w:b w:val="0"/>
          <w:kern w:val="0"/>
          <w:lang w:val="en-GB" w:eastAsia="ja-JP"/>
        </w:rPr>
        <w:t>2.1</w:t>
      </w:r>
      <w:r w:rsidRPr="003E1C39">
        <w:rPr>
          <w:rFonts w:eastAsia="Times New Roman"/>
          <w:b w:val="0"/>
          <w:kern w:val="0"/>
          <w:lang w:val="en-GB" w:eastAsia="ja-JP"/>
        </w:rPr>
        <w:tab/>
        <w:t xml:space="preserve">Remaining details on </w:t>
      </w:r>
      <w:r w:rsidR="002F7BA9" w:rsidRPr="003E1C39">
        <w:rPr>
          <w:rFonts w:eastAsia="Times New Roman"/>
          <w:b w:val="0"/>
          <w:kern w:val="0"/>
          <w:lang w:val="en-GB" w:eastAsia="ja-JP"/>
        </w:rPr>
        <w:t xml:space="preserve">SL </w:t>
      </w:r>
      <w:r w:rsidRPr="003E1C39">
        <w:rPr>
          <w:rFonts w:eastAsia="Times New Roman"/>
          <w:b w:val="0"/>
          <w:kern w:val="0"/>
          <w:lang w:val="en-GB" w:eastAsia="ja-JP"/>
        </w:rPr>
        <w:t>BWP</w:t>
      </w:r>
    </w:p>
    <w:p w14:paraId="450AACCD" w14:textId="417FB096" w:rsidR="00C75BA4" w:rsidRPr="00C75BA4" w:rsidRDefault="00A06EF4" w:rsidP="000436CF">
      <w:pPr>
        <w:jc w:val="both"/>
        <w:rPr>
          <w:rFonts w:ascii="Arial" w:hAnsi="Arial" w:cs="Arial"/>
          <w:sz w:val="20"/>
          <w:szCs w:val="20"/>
        </w:rPr>
      </w:pPr>
      <w:r w:rsidRPr="003E1C39">
        <w:rPr>
          <w:rFonts w:ascii="Arial" w:hAnsi="Arial" w:cs="Arial"/>
          <w:sz w:val="20"/>
          <w:szCs w:val="20"/>
          <w:lang w:val="en-US"/>
        </w:rPr>
        <w:t xml:space="preserve">During the SI, it was agreed that sidelink bandwidth part (SL-BWP) is supported for NR and is defined separately from the Uu BWPs in the specifications </w:t>
      </w:r>
      <w:r w:rsidRPr="00C75BA4">
        <w:rPr>
          <w:rFonts w:ascii="Arial" w:hAnsi="Arial" w:cs="Arial"/>
          <w:sz w:val="20"/>
          <w:szCs w:val="20"/>
        </w:rPr>
        <w:fldChar w:fldCharType="begin"/>
      </w:r>
      <w:r w:rsidRPr="003E1C39">
        <w:rPr>
          <w:rFonts w:ascii="Arial" w:hAnsi="Arial" w:cs="Arial"/>
          <w:sz w:val="20"/>
          <w:szCs w:val="20"/>
          <w:lang w:val="en-US"/>
        </w:rPr>
        <w:instrText xml:space="preserve"> REF _Ref4075266 \r \h  \* MERGEFORMAT </w:instrText>
      </w:r>
      <w:r w:rsidRPr="00C75BA4">
        <w:rPr>
          <w:rFonts w:ascii="Arial" w:hAnsi="Arial" w:cs="Arial"/>
          <w:sz w:val="20"/>
          <w:szCs w:val="20"/>
        </w:rPr>
      </w:r>
      <w:r w:rsidRPr="00C75BA4">
        <w:rPr>
          <w:rFonts w:ascii="Arial" w:hAnsi="Arial" w:cs="Arial"/>
          <w:sz w:val="20"/>
          <w:szCs w:val="20"/>
        </w:rPr>
        <w:fldChar w:fldCharType="separate"/>
      </w:r>
      <w:r w:rsidR="00F6662D">
        <w:rPr>
          <w:rFonts w:ascii="Arial" w:hAnsi="Arial" w:cs="Arial"/>
          <w:sz w:val="20"/>
          <w:szCs w:val="20"/>
          <w:lang w:val="en-US"/>
        </w:rPr>
        <w:t>[2]</w:t>
      </w:r>
      <w:r w:rsidRPr="00C75BA4">
        <w:rPr>
          <w:rFonts w:ascii="Arial" w:hAnsi="Arial" w:cs="Arial"/>
          <w:sz w:val="20"/>
          <w:szCs w:val="20"/>
        </w:rPr>
        <w:fldChar w:fldCharType="end"/>
      </w:r>
      <w:r w:rsidRPr="003E1C39">
        <w:rPr>
          <w:rFonts w:ascii="Arial" w:hAnsi="Arial" w:cs="Arial"/>
          <w:sz w:val="20"/>
          <w:szCs w:val="20"/>
          <w:lang w:val="en-US"/>
        </w:rPr>
        <w:t>.</w:t>
      </w:r>
      <w:r w:rsidRPr="003E1C39" w:rsidDel="0018717A">
        <w:rPr>
          <w:rFonts w:ascii="Arial" w:hAnsi="Arial" w:cs="Arial"/>
          <w:sz w:val="20"/>
          <w:szCs w:val="20"/>
          <w:lang w:val="en-US"/>
        </w:rPr>
        <w:t xml:space="preserve"> </w:t>
      </w:r>
      <w:r w:rsidRPr="003E1C39">
        <w:rPr>
          <w:rFonts w:ascii="Arial" w:hAnsi="Arial" w:cs="Arial"/>
          <w:sz w:val="20"/>
          <w:szCs w:val="20"/>
          <w:lang w:val="en-US"/>
        </w:rPr>
        <w:t xml:space="preserve">In NR, Uu BWP(s) are configured in a UE specific manner, meaning that different UEs may operate on different BWPs depending on their capability and the use case. However, due to inherent broadcast nature of sidelink communication, it is not possible that different UEs operate on different BWPs, especially when the frequency locations and used numerology of the BWPs are different. Therefore, it is necessary that all the UEs are configured to operate on the same BWP. </w:t>
      </w:r>
      <w:r w:rsidRPr="00C75BA4">
        <w:rPr>
          <w:rFonts w:ascii="Arial" w:hAnsi="Arial" w:cs="Arial"/>
          <w:sz w:val="20"/>
          <w:szCs w:val="20"/>
        </w:rPr>
        <w:t>Based on this, we propose the following:</w:t>
      </w:r>
    </w:p>
    <w:p w14:paraId="54A2A46F" w14:textId="77777777" w:rsidR="00A06EF4" w:rsidRPr="00C75BA4" w:rsidRDefault="00A06EF4" w:rsidP="000436CF">
      <w:pPr>
        <w:pStyle w:val="Observation"/>
        <w:jc w:val="both"/>
        <w:rPr>
          <w:rFonts w:ascii="Arial" w:hAnsi="Arial" w:cs="Arial"/>
          <w:sz w:val="20"/>
          <w:szCs w:val="20"/>
          <w:lang w:val="en-US"/>
        </w:rPr>
      </w:pPr>
      <w:bookmarkStart w:id="2" w:name="_Toc5126026"/>
      <w:bookmarkStart w:id="3" w:name="_Toc7792938"/>
      <w:bookmarkStart w:id="4" w:name="_Toc16870883"/>
      <w:bookmarkStart w:id="5" w:name="_Toc21372537"/>
      <w:r w:rsidRPr="00C75BA4">
        <w:rPr>
          <w:rFonts w:ascii="Arial" w:hAnsi="Arial" w:cs="Arial"/>
          <w:sz w:val="20"/>
          <w:szCs w:val="20"/>
          <w:lang w:val="en-US"/>
        </w:rPr>
        <w:t>Due to broadcast nature of V2X communication, UEs should operate on common SL-</w:t>
      </w:r>
      <w:r w:rsidRPr="00C75BA4" w:rsidDel="00387709">
        <w:rPr>
          <w:rFonts w:ascii="Arial" w:hAnsi="Arial" w:cs="Arial"/>
          <w:sz w:val="20"/>
          <w:szCs w:val="20"/>
          <w:lang w:val="en-US"/>
        </w:rPr>
        <w:t xml:space="preserve"> </w:t>
      </w:r>
      <w:r w:rsidRPr="00C75BA4">
        <w:rPr>
          <w:rFonts w:ascii="Arial" w:hAnsi="Arial" w:cs="Arial"/>
          <w:sz w:val="20"/>
          <w:szCs w:val="20"/>
          <w:lang w:val="en-US"/>
        </w:rPr>
        <w:t>BWP.</w:t>
      </w:r>
      <w:bookmarkEnd w:id="2"/>
      <w:bookmarkEnd w:id="3"/>
      <w:bookmarkEnd w:id="4"/>
      <w:bookmarkEnd w:id="5"/>
      <w:r w:rsidRPr="00C75BA4">
        <w:rPr>
          <w:rFonts w:ascii="Arial" w:hAnsi="Arial" w:cs="Arial"/>
          <w:sz w:val="20"/>
          <w:szCs w:val="20"/>
          <w:lang w:val="en-US"/>
        </w:rPr>
        <w:t xml:space="preserve"> </w:t>
      </w:r>
    </w:p>
    <w:p w14:paraId="7E8B16E7" w14:textId="77777777" w:rsidR="00A06EF4" w:rsidRPr="00C75BA4" w:rsidRDefault="00A06EF4" w:rsidP="000436CF">
      <w:pPr>
        <w:pStyle w:val="Proposal"/>
        <w:tabs>
          <w:tab w:val="num" w:pos="1871"/>
        </w:tabs>
        <w:jc w:val="both"/>
        <w:rPr>
          <w:rFonts w:ascii="Arial" w:hAnsi="Arial" w:cs="Arial"/>
          <w:sz w:val="20"/>
          <w:szCs w:val="20"/>
          <w:lang w:val="en-US"/>
        </w:rPr>
      </w:pPr>
      <w:bookmarkStart w:id="6" w:name="_Toc5126037"/>
      <w:bookmarkStart w:id="7" w:name="_Toc7792912"/>
      <w:bookmarkStart w:id="8" w:name="_Toc16870889"/>
      <w:bookmarkStart w:id="9" w:name="_Toc21372542"/>
      <w:r w:rsidRPr="00C75BA4">
        <w:rPr>
          <w:rFonts w:ascii="Arial" w:hAnsi="Arial" w:cs="Arial"/>
          <w:sz w:val="20"/>
          <w:szCs w:val="20"/>
          <w:lang w:val="en-US"/>
        </w:rPr>
        <w:t>SL-BWP is (pre-)configured in a cell-specific manner.</w:t>
      </w:r>
      <w:bookmarkEnd w:id="6"/>
      <w:bookmarkEnd w:id="7"/>
      <w:bookmarkEnd w:id="8"/>
      <w:bookmarkEnd w:id="9"/>
    </w:p>
    <w:p w14:paraId="4E2FA3A1" w14:textId="77777777" w:rsidR="002C6DB4" w:rsidRPr="00F6662D" w:rsidRDefault="002C6DB4" w:rsidP="00F6662D">
      <w:pPr>
        <w:jc w:val="both"/>
        <w:rPr>
          <w:rFonts w:ascii="Arial" w:hAnsi="Arial" w:cs="Arial"/>
          <w:sz w:val="20"/>
          <w:szCs w:val="20"/>
          <w:lang w:val="en-US"/>
        </w:rPr>
      </w:pPr>
      <w:r w:rsidRPr="00F6662D">
        <w:rPr>
          <w:rFonts w:ascii="Arial" w:hAnsi="Arial" w:cs="Arial"/>
          <w:sz w:val="20"/>
          <w:szCs w:val="20"/>
          <w:lang w:val="en-US"/>
        </w:rPr>
        <w:t>Note: this proposal has impact on RRC parameters.</w:t>
      </w:r>
    </w:p>
    <w:p w14:paraId="462900BF" w14:textId="55C36C57" w:rsidR="00C75BA4" w:rsidRPr="003E1C39" w:rsidRDefault="00A06EF4" w:rsidP="000436CF">
      <w:pPr>
        <w:jc w:val="both"/>
        <w:rPr>
          <w:rFonts w:ascii="Arial" w:hAnsi="Arial" w:cs="Arial"/>
          <w:sz w:val="20"/>
          <w:szCs w:val="20"/>
          <w:lang w:val="en-US"/>
        </w:rPr>
      </w:pPr>
      <w:r w:rsidRPr="003E1C39">
        <w:rPr>
          <w:rFonts w:ascii="Arial" w:hAnsi="Arial" w:cs="Arial"/>
          <w:sz w:val="20"/>
          <w:szCs w:val="20"/>
          <w:lang w:val="en-US"/>
        </w:rPr>
        <w:t xml:space="preserve">Another topic under discussion in RAN1 is </w:t>
      </w:r>
      <w:r w:rsidRPr="00C75BA4">
        <w:rPr>
          <w:rFonts w:ascii="Arial" w:hAnsi="Arial" w:cs="Arial"/>
          <w:noProof/>
          <w:sz w:val="20"/>
          <w:szCs w:val="20"/>
          <w:lang w:val="en-US"/>
        </w:rPr>
        <w:t>which</w:t>
      </w:r>
      <w:r w:rsidRPr="003E1C39">
        <w:rPr>
          <w:rFonts w:ascii="Arial" w:hAnsi="Arial" w:cs="Arial"/>
          <w:sz w:val="20"/>
          <w:szCs w:val="20"/>
          <w:lang w:val="en-US"/>
        </w:rPr>
        <w:t xml:space="preserve"> </w:t>
      </w:r>
      <w:r w:rsidR="00C82340" w:rsidRPr="003E1C39">
        <w:rPr>
          <w:rFonts w:ascii="Arial" w:hAnsi="Arial" w:cs="Arial"/>
          <w:sz w:val="20"/>
          <w:szCs w:val="20"/>
          <w:lang w:val="en-US"/>
        </w:rPr>
        <w:t xml:space="preserve">resources </w:t>
      </w:r>
      <w:r w:rsidRPr="003E1C39">
        <w:rPr>
          <w:rFonts w:ascii="Arial" w:hAnsi="Arial" w:cs="Arial"/>
          <w:sz w:val="20"/>
          <w:szCs w:val="20"/>
          <w:lang w:val="en-US"/>
        </w:rPr>
        <w:t>can be used for SL in licensed</w:t>
      </w:r>
      <w:r w:rsidR="00C82340" w:rsidRPr="003E1C39">
        <w:rPr>
          <w:rFonts w:ascii="Arial" w:hAnsi="Arial" w:cs="Arial"/>
          <w:sz w:val="20"/>
          <w:szCs w:val="20"/>
          <w:lang w:val="en-US"/>
        </w:rPr>
        <w:t>/shared</w:t>
      </w:r>
      <w:r w:rsidRPr="003E1C39">
        <w:rPr>
          <w:rFonts w:ascii="Arial" w:hAnsi="Arial" w:cs="Arial"/>
          <w:sz w:val="20"/>
          <w:szCs w:val="20"/>
          <w:lang w:val="en-US"/>
        </w:rPr>
        <w:t xml:space="preserve"> spectrum. In LTE sidelink transmissions take place only in the UL carrier in case of FDD, and in UL subframes in case of TDD. This limitation is of particular importance for licensed frequency bands shared with cellular transmissions. The motivation is to avoid interference to the DL transmissions. In our view</w:t>
      </w:r>
      <w:bookmarkStart w:id="10" w:name="_Toc525927447"/>
      <w:bookmarkStart w:id="11" w:name="_Toc528755029"/>
      <w:bookmarkStart w:id="12" w:name="_Toc528869376"/>
      <w:bookmarkStart w:id="13" w:name="_Toc528869412"/>
      <w:bookmarkStart w:id="14" w:name="_Toc528916057"/>
      <w:bookmarkStart w:id="15" w:name="_Toc528945291"/>
      <w:bookmarkStart w:id="16" w:name="_Toc528947529"/>
      <w:bookmarkStart w:id="17" w:name="_Toc528954032"/>
      <w:bookmarkStart w:id="18" w:name="_Toc531776806"/>
      <w:r w:rsidRPr="003E1C39">
        <w:rPr>
          <w:rFonts w:ascii="Arial" w:hAnsi="Arial" w:cs="Arial"/>
          <w:sz w:val="20"/>
          <w:szCs w:val="20"/>
          <w:lang w:val="en-US"/>
        </w:rPr>
        <w:t>, NR sidelink should also be designed under the assumption that resources may be shared by SL and UL transmissions but not by SL and DL transmissions in case of licensed</w:t>
      </w:r>
      <w:r w:rsidR="00E76C6C" w:rsidRPr="003E1C39">
        <w:rPr>
          <w:rFonts w:ascii="Arial" w:hAnsi="Arial" w:cs="Arial"/>
          <w:sz w:val="20"/>
          <w:szCs w:val="20"/>
          <w:lang w:val="en-US"/>
        </w:rPr>
        <w:t>/shared</w:t>
      </w:r>
      <w:r w:rsidRPr="003E1C39">
        <w:rPr>
          <w:rFonts w:ascii="Arial" w:hAnsi="Arial" w:cs="Arial"/>
          <w:sz w:val="20"/>
          <w:szCs w:val="20"/>
          <w:lang w:val="en-US"/>
        </w:rPr>
        <w:t xml:space="preserve"> carrier. </w:t>
      </w:r>
    </w:p>
    <w:p w14:paraId="020A7A04" w14:textId="3FC8996F" w:rsidR="00A06EF4" w:rsidRPr="00C75BA4" w:rsidRDefault="00A06EF4" w:rsidP="000436CF">
      <w:pPr>
        <w:pStyle w:val="Proposal"/>
        <w:jc w:val="both"/>
        <w:rPr>
          <w:rFonts w:ascii="Arial" w:eastAsia="Calibri" w:hAnsi="Arial" w:cs="Arial"/>
          <w:sz w:val="20"/>
          <w:szCs w:val="20"/>
          <w:lang w:val="en-US"/>
        </w:rPr>
      </w:pPr>
      <w:bookmarkStart w:id="19" w:name="_Toc16679167"/>
      <w:bookmarkStart w:id="20" w:name="_Toc16870890"/>
      <w:bookmarkStart w:id="21" w:name="_Toc21372543"/>
      <w:r w:rsidRPr="00C75BA4">
        <w:rPr>
          <w:rFonts w:ascii="Arial" w:eastAsia="Calibri" w:hAnsi="Arial" w:cs="Arial"/>
          <w:sz w:val="20"/>
          <w:szCs w:val="20"/>
          <w:lang w:val="en-US"/>
        </w:rPr>
        <w:t xml:space="preserve">SL BWP and resource pools are defined on </w:t>
      </w:r>
      <w:r w:rsidR="00BE41C4">
        <w:rPr>
          <w:rFonts w:ascii="Arial" w:eastAsia="Calibri" w:hAnsi="Arial" w:cs="Arial"/>
          <w:sz w:val="20"/>
          <w:szCs w:val="20"/>
          <w:lang w:val="en-US"/>
        </w:rPr>
        <w:t xml:space="preserve">cell-specific </w:t>
      </w:r>
      <w:r w:rsidRPr="00C75BA4">
        <w:rPr>
          <w:rFonts w:ascii="Arial" w:eastAsia="Calibri" w:hAnsi="Arial" w:cs="Arial"/>
          <w:sz w:val="20"/>
          <w:szCs w:val="20"/>
          <w:lang w:val="en-US"/>
        </w:rPr>
        <w:t xml:space="preserve">UL resources </w:t>
      </w:r>
      <w:r w:rsidR="004F6E60" w:rsidRPr="00C75BA4">
        <w:rPr>
          <w:rFonts w:ascii="Arial" w:eastAsia="Calibri" w:hAnsi="Arial" w:cs="Arial"/>
          <w:sz w:val="20"/>
          <w:szCs w:val="20"/>
          <w:lang w:val="en-US"/>
        </w:rPr>
        <w:t>(i.e.</w:t>
      </w:r>
      <w:r w:rsidR="005F19C8" w:rsidRPr="00C75BA4">
        <w:rPr>
          <w:rFonts w:ascii="Arial" w:eastAsia="Calibri" w:hAnsi="Arial" w:cs="Arial"/>
          <w:sz w:val="20"/>
          <w:szCs w:val="20"/>
          <w:lang w:val="en-US"/>
        </w:rPr>
        <w:t>,</w:t>
      </w:r>
      <w:r w:rsidR="004F6E60" w:rsidRPr="00C75BA4">
        <w:rPr>
          <w:rFonts w:ascii="Arial" w:eastAsia="Calibri" w:hAnsi="Arial" w:cs="Arial"/>
          <w:sz w:val="20"/>
          <w:szCs w:val="20"/>
          <w:lang w:val="en-US"/>
        </w:rPr>
        <w:t xml:space="preserve"> </w:t>
      </w:r>
      <w:r w:rsidR="00BE41C4">
        <w:rPr>
          <w:rFonts w:ascii="Arial" w:eastAsia="Calibri" w:hAnsi="Arial" w:cs="Arial"/>
          <w:sz w:val="20"/>
          <w:szCs w:val="20"/>
          <w:lang w:val="en-US"/>
        </w:rPr>
        <w:t xml:space="preserve">those configured </w:t>
      </w:r>
      <w:r w:rsidR="004F6E60" w:rsidRPr="00C75BA4">
        <w:rPr>
          <w:rFonts w:ascii="Arial" w:eastAsia="Calibri" w:hAnsi="Arial" w:cs="Arial"/>
          <w:sz w:val="20"/>
          <w:szCs w:val="20"/>
          <w:lang w:val="en-US"/>
        </w:rPr>
        <w:t>through SIB signaling)</w:t>
      </w:r>
      <w:r w:rsidRPr="00C75BA4">
        <w:rPr>
          <w:rFonts w:ascii="Arial" w:eastAsia="Calibri" w:hAnsi="Arial" w:cs="Arial"/>
          <w:sz w:val="20"/>
          <w:szCs w:val="20"/>
          <w:lang w:val="en-US"/>
        </w:rPr>
        <w:t>.</w:t>
      </w:r>
      <w:bookmarkEnd w:id="19"/>
      <w:bookmarkEnd w:id="20"/>
      <w:bookmarkEnd w:id="21"/>
      <w:r w:rsidRPr="00C75BA4">
        <w:rPr>
          <w:rFonts w:ascii="Arial" w:eastAsia="Calibri" w:hAnsi="Arial" w:cs="Arial"/>
          <w:sz w:val="20"/>
          <w:szCs w:val="20"/>
          <w:lang w:val="en-US"/>
        </w:rPr>
        <w:t xml:space="preserve">  </w:t>
      </w:r>
      <w:bookmarkStart w:id="22" w:name="_Toc16679168"/>
      <w:bookmarkEnd w:id="22"/>
    </w:p>
    <w:bookmarkEnd w:id="10"/>
    <w:bookmarkEnd w:id="11"/>
    <w:bookmarkEnd w:id="12"/>
    <w:bookmarkEnd w:id="13"/>
    <w:bookmarkEnd w:id="14"/>
    <w:bookmarkEnd w:id="15"/>
    <w:bookmarkEnd w:id="16"/>
    <w:bookmarkEnd w:id="17"/>
    <w:bookmarkEnd w:id="18"/>
    <w:p w14:paraId="397F578E" w14:textId="7DEDACEE" w:rsidR="00C75BA4" w:rsidRPr="003E1C39" w:rsidRDefault="0059011B" w:rsidP="000436CF">
      <w:pPr>
        <w:jc w:val="both"/>
        <w:rPr>
          <w:rFonts w:ascii="Arial" w:eastAsia="Calibri" w:hAnsi="Arial" w:cs="Arial"/>
          <w:sz w:val="20"/>
          <w:szCs w:val="20"/>
          <w:lang w:val="en-US"/>
        </w:rPr>
      </w:pPr>
      <w:r w:rsidRPr="003E1C39">
        <w:rPr>
          <w:rFonts w:ascii="Arial" w:eastAsia="Calibri" w:hAnsi="Arial" w:cs="Arial"/>
          <w:sz w:val="20"/>
          <w:szCs w:val="20"/>
          <w:lang w:val="en-US"/>
        </w:rPr>
        <w:t xml:space="preserve">When it comes to the configuration of SL-BWP by the network, </w:t>
      </w:r>
      <w:r w:rsidR="00260566" w:rsidRPr="003E1C39">
        <w:rPr>
          <w:rFonts w:ascii="Arial" w:eastAsia="Calibri" w:hAnsi="Arial" w:cs="Arial"/>
          <w:sz w:val="20"/>
          <w:szCs w:val="20"/>
          <w:lang w:val="en-US"/>
        </w:rPr>
        <w:t>t</w:t>
      </w:r>
      <w:r w:rsidR="00A06EF4" w:rsidRPr="003E1C39">
        <w:rPr>
          <w:rFonts w:ascii="Arial" w:hAnsi="Arial" w:cs="Arial"/>
          <w:sz w:val="20"/>
          <w:szCs w:val="20"/>
          <w:lang w:val="en-US"/>
        </w:rPr>
        <w:t xml:space="preserve">here were discussions in RAN1 on whether SL-BWP in a shared carrier uses the same frequency location and/or bandwidth as that of Uu-BWP (i.e. UL BWP or DL BWP). In our view, such restriction would affect the coexistence of SL and UL. For Uu, the BWP </w:t>
      </w:r>
      <w:r w:rsidR="00A06EF4" w:rsidRPr="003E1C39">
        <w:rPr>
          <w:rFonts w:ascii="Arial" w:hAnsi="Arial" w:cs="Arial"/>
          <w:sz w:val="20"/>
          <w:szCs w:val="20"/>
          <w:lang w:val="en-US"/>
        </w:rPr>
        <w:lastRenderedPageBreak/>
        <w:t xml:space="preserve">can be dynamically switched and there is no restriction on the frequency location and/or bandwidth alignment of different BWPs, at least for a </w:t>
      </w:r>
      <w:r w:rsidR="00A06EF4" w:rsidRPr="003E1C39" w:rsidDel="00D9684E">
        <w:rPr>
          <w:rFonts w:ascii="Arial" w:hAnsi="Arial" w:cs="Arial"/>
          <w:sz w:val="20"/>
          <w:szCs w:val="20"/>
          <w:lang w:val="en-US"/>
        </w:rPr>
        <w:t xml:space="preserve">paired </w:t>
      </w:r>
      <w:r w:rsidR="00A06EF4" w:rsidRPr="003E1C39">
        <w:rPr>
          <w:rFonts w:ascii="Arial" w:hAnsi="Arial" w:cs="Arial"/>
          <w:sz w:val="20"/>
          <w:szCs w:val="20"/>
          <w:lang w:val="en-US"/>
        </w:rPr>
        <w:t xml:space="preserve">spectrum. In contrast, the SL BWP must be </w:t>
      </w:r>
      <w:r w:rsidR="00E33568" w:rsidRPr="003E1C39">
        <w:rPr>
          <w:rFonts w:ascii="Arial" w:hAnsi="Arial" w:cs="Arial"/>
          <w:sz w:val="20"/>
          <w:szCs w:val="20"/>
          <w:lang w:val="en-US"/>
        </w:rPr>
        <w:t>semi-</w:t>
      </w:r>
      <w:r w:rsidR="00A06EF4" w:rsidRPr="003E1C39">
        <w:rPr>
          <w:rFonts w:ascii="Arial" w:hAnsi="Arial" w:cs="Arial"/>
          <w:sz w:val="20"/>
          <w:szCs w:val="20"/>
          <w:lang w:val="en-US"/>
        </w:rPr>
        <w:t xml:space="preserve">statically defined as discussed above. Therefore, SL-BWP configuration cannot </w:t>
      </w:r>
      <w:r w:rsidR="00E82388">
        <w:rPr>
          <w:rFonts w:ascii="Arial" w:hAnsi="Arial" w:cs="Arial"/>
          <w:sz w:val="20"/>
          <w:szCs w:val="20"/>
          <w:lang w:val="en-US"/>
        </w:rPr>
        <w:t xml:space="preserve">always </w:t>
      </w:r>
      <w:r w:rsidR="00A06EF4" w:rsidRPr="003E1C39">
        <w:rPr>
          <w:rFonts w:ascii="Arial" w:hAnsi="Arial" w:cs="Arial"/>
          <w:sz w:val="20"/>
          <w:szCs w:val="20"/>
          <w:lang w:val="en-US"/>
        </w:rPr>
        <w:t xml:space="preserve">be aligned with Uu-BWP. </w:t>
      </w:r>
    </w:p>
    <w:p w14:paraId="42291E33" w14:textId="1E1311F4" w:rsidR="00A06EF4" w:rsidRPr="00C75BA4" w:rsidRDefault="00A06EF4" w:rsidP="000436CF">
      <w:pPr>
        <w:pStyle w:val="Observation"/>
        <w:jc w:val="both"/>
        <w:rPr>
          <w:rFonts w:ascii="Arial" w:hAnsi="Arial" w:cs="Arial"/>
          <w:sz w:val="20"/>
          <w:szCs w:val="20"/>
          <w:lang w:val="en-US"/>
        </w:rPr>
      </w:pPr>
      <w:bookmarkStart w:id="23" w:name="_Toc5126027"/>
      <w:bookmarkStart w:id="24" w:name="_Toc7792939"/>
      <w:bookmarkStart w:id="25" w:name="_Toc16679156"/>
      <w:bookmarkStart w:id="26" w:name="_Toc16870884"/>
      <w:bookmarkStart w:id="27" w:name="_Toc21372538"/>
      <w:r w:rsidRPr="00C75BA4">
        <w:rPr>
          <w:rFonts w:ascii="Arial" w:hAnsi="Arial" w:cs="Arial"/>
          <w:sz w:val="20"/>
          <w:szCs w:val="20"/>
          <w:lang w:val="en-US"/>
        </w:rPr>
        <w:t>It cannot be assumed that SL-BWP uses the same frequency allocation and/or bandwidth as that of Uu-BWP.</w:t>
      </w:r>
      <w:bookmarkEnd w:id="23"/>
      <w:bookmarkEnd w:id="24"/>
      <w:bookmarkEnd w:id="25"/>
      <w:bookmarkEnd w:id="26"/>
      <w:r w:rsidRPr="00C75BA4">
        <w:rPr>
          <w:rFonts w:ascii="Arial" w:hAnsi="Arial" w:cs="Arial"/>
          <w:sz w:val="20"/>
          <w:szCs w:val="20"/>
          <w:lang w:val="en-US"/>
        </w:rPr>
        <w:t xml:space="preserve"> </w:t>
      </w:r>
      <w:r w:rsidR="00005233" w:rsidRPr="00C75BA4">
        <w:rPr>
          <w:rFonts w:ascii="Arial" w:hAnsi="Arial" w:cs="Arial"/>
          <w:sz w:val="20"/>
          <w:szCs w:val="20"/>
          <w:lang w:val="en-US"/>
        </w:rPr>
        <w:t>RAN4 discusses the interruption times related to BWP switching and/or re-configuration.</w:t>
      </w:r>
      <w:bookmarkEnd w:id="27"/>
      <w:r w:rsidR="00005233" w:rsidRPr="00C75BA4">
        <w:rPr>
          <w:rFonts w:ascii="Arial" w:hAnsi="Arial" w:cs="Arial"/>
          <w:sz w:val="20"/>
          <w:szCs w:val="20"/>
          <w:lang w:val="en-US"/>
        </w:rPr>
        <w:t xml:space="preserve"> </w:t>
      </w:r>
    </w:p>
    <w:p w14:paraId="1CFC401C" w14:textId="77777777" w:rsidR="002F7BA9" w:rsidRPr="003E1C39" w:rsidRDefault="002F7BA9"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3E1C39">
        <w:rPr>
          <w:rFonts w:eastAsia="Times New Roman"/>
          <w:b w:val="0"/>
          <w:kern w:val="0"/>
          <w:lang w:val="en-GB" w:eastAsia="ja-JP"/>
        </w:rPr>
        <w:t>2.2</w:t>
      </w:r>
      <w:r w:rsidRPr="003E1C39">
        <w:rPr>
          <w:rFonts w:eastAsia="Times New Roman"/>
          <w:b w:val="0"/>
          <w:kern w:val="0"/>
          <w:lang w:val="en-GB" w:eastAsia="ja-JP"/>
        </w:rPr>
        <w:tab/>
        <w:t>Remaining details on resource pool(s)</w:t>
      </w:r>
    </w:p>
    <w:p w14:paraId="6950C64E" w14:textId="0562B1B2" w:rsidR="00774AEA" w:rsidRPr="003E1C39" w:rsidRDefault="00774AEA" w:rsidP="00A06EF4">
      <w:pPr>
        <w:jc w:val="both"/>
        <w:rPr>
          <w:rFonts w:ascii="Arial" w:hAnsi="Arial" w:cs="Arial"/>
          <w:sz w:val="20"/>
          <w:szCs w:val="20"/>
          <w:lang w:val="en-US"/>
        </w:rPr>
      </w:pPr>
      <w:r w:rsidRPr="003E1C39">
        <w:rPr>
          <w:rFonts w:ascii="Arial" w:hAnsi="Arial" w:cs="Arial"/>
          <w:sz w:val="20"/>
          <w:szCs w:val="20"/>
          <w:lang w:val="en-US"/>
        </w:rPr>
        <w:t>Regarding resource pool for V2X, RAN1#98 has made the following agreement</w:t>
      </w:r>
      <w:r w:rsidR="0079258C" w:rsidRPr="003E1C39">
        <w:rPr>
          <w:rFonts w:ascii="Arial" w:hAnsi="Arial" w:cs="Arial"/>
          <w:sz w:val="20"/>
          <w:szCs w:val="20"/>
          <w:lang w:val="en-US"/>
        </w:rPr>
        <w:t>:</w:t>
      </w:r>
    </w:p>
    <w:tbl>
      <w:tblPr>
        <w:tblStyle w:val="TableGrid"/>
        <w:tblW w:w="0" w:type="auto"/>
        <w:tblLook w:val="04A0" w:firstRow="1" w:lastRow="0" w:firstColumn="1" w:lastColumn="0" w:noHBand="0" w:noVBand="1"/>
      </w:tblPr>
      <w:tblGrid>
        <w:gridCol w:w="9629"/>
      </w:tblGrid>
      <w:tr w:rsidR="00963DBB" w:rsidRPr="002C6DB4" w14:paraId="04035361" w14:textId="77777777" w:rsidTr="00963DBB">
        <w:tc>
          <w:tcPr>
            <w:tcW w:w="9629" w:type="dxa"/>
          </w:tcPr>
          <w:p w14:paraId="0AFA814E" w14:textId="77777777" w:rsidR="00963DBB" w:rsidRPr="00C75BA4" w:rsidRDefault="00963DBB" w:rsidP="00963DBB">
            <w:pPr>
              <w:jc w:val="both"/>
              <w:rPr>
                <w:rFonts w:ascii="Arial" w:hAnsi="Arial" w:cs="Arial"/>
                <w:sz w:val="20"/>
                <w:szCs w:val="20"/>
                <w:lang w:eastAsia="x-none"/>
              </w:rPr>
            </w:pPr>
            <w:r w:rsidRPr="00C75BA4">
              <w:rPr>
                <w:rFonts w:ascii="Arial" w:hAnsi="Arial" w:cs="Arial"/>
                <w:sz w:val="20"/>
                <w:szCs w:val="20"/>
                <w:highlight w:val="green"/>
                <w:lang w:eastAsia="x-none"/>
              </w:rPr>
              <w:t>RAN1#98 Agreements</w:t>
            </w:r>
            <w:r w:rsidRPr="00C75BA4">
              <w:rPr>
                <w:rFonts w:ascii="Arial" w:hAnsi="Arial" w:cs="Arial"/>
                <w:sz w:val="20"/>
                <w:szCs w:val="20"/>
                <w:lang w:eastAsia="x-none"/>
              </w:rPr>
              <w:t>:</w:t>
            </w:r>
          </w:p>
          <w:p w14:paraId="473F41EF" w14:textId="77777777" w:rsidR="00963DBB" w:rsidRPr="003E1C39" w:rsidRDefault="00963DBB" w:rsidP="00215223">
            <w:pPr>
              <w:pStyle w:val="Style1"/>
              <w:numPr>
                <w:ilvl w:val="0"/>
                <w:numId w:val="16"/>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 xml:space="preserve">In physical layer perspective, a (pre-)configured resource pool can be used for all of unicast, groupcast, and broadcast for a given UE. </w:t>
            </w:r>
          </w:p>
          <w:p w14:paraId="44802B20" w14:textId="2378870C" w:rsidR="00963DBB" w:rsidRPr="003E1C39" w:rsidRDefault="00963DBB" w:rsidP="00215223">
            <w:pPr>
              <w:pStyle w:val="Style1"/>
              <w:numPr>
                <w:ilvl w:val="1"/>
                <w:numId w:val="16"/>
              </w:numPr>
              <w:spacing w:after="0" w:afterAutospacing="0" w:line="360" w:lineRule="auto"/>
              <w:rPr>
                <w:rFonts w:ascii="Arial" w:hAnsi="Arial" w:cs="Arial"/>
                <w:sz w:val="20"/>
                <w:szCs w:val="20"/>
                <w:lang w:val="en-US"/>
              </w:rPr>
            </w:pPr>
            <w:r w:rsidRPr="003E1C39">
              <w:rPr>
                <w:rFonts w:ascii="Arial" w:eastAsia="DengXian" w:hAnsi="Arial" w:cs="Arial"/>
                <w:sz w:val="20"/>
                <w:szCs w:val="20"/>
                <w:lang w:val="en-US" w:eastAsia="ko-KR"/>
              </w:rPr>
              <w:t>There is no (pre-)configuration to inform which cast types are used for the resource pool.</w:t>
            </w:r>
          </w:p>
        </w:tc>
      </w:tr>
    </w:tbl>
    <w:p w14:paraId="154F796C" w14:textId="71228674" w:rsidR="00C75BA4" w:rsidRPr="003E1C39" w:rsidRDefault="00963DBB" w:rsidP="00F6662D">
      <w:pPr>
        <w:spacing w:before="240"/>
        <w:jc w:val="both"/>
        <w:rPr>
          <w:rFonts w:ascii="Arial" w:hAnsi="Arial" w:cs="Arial"/>
          <w:sz w:val="20"/>
          <w:szCs w:val="20"/>
          <w:lang w:val="en-US"/>
        </w:rPr>
      </w:pPr>
      <w:r w:rsidRPr="003E1C39">
        <w:rPr>
          <w:rFonts w:ascii="Arial" w:hAnsi="Arial" w:cs="Arial"/>
          <w:sz w:val="20"/>
          <w:szCs w:val="20"/>
          <w:lang w:val="en-US"/>
        </w:rPr>
        <w:t xml:space="preserve">One remaining issue of </w:t>
      </w:r>
      <w:r w:rsidR="00F3610F" w:rsidRPr="003E1C39">
        <w:rPr>
          <w:rFonts w:ascii="Arial" w:hAnsi="Arial" w:cs="Arial"/>
          <w:sz w:val="20"/>
          <w:szCs w:val="20"/>
          <w:lang w:val="en-US"/>
        </w:rPr>
        <w:t>resource pool is its time granularity</w:t>
      </w:r>
      <w:r w:rsidR="0079258C" w:rsidRPr="003E1C39">
        <w:rPr>
          <w:rFonts w:ascii="Arial" w:hAnsi="Arial" w:cs="Arial"/>
          <w:sz w:val="20"/>
          <w:szCs w:val="20"/>
          <w:lang w:val="en-US"/>
        </w:rPr>
        <w:t>. We believe that the granularity in time domain of a resource pool is a matter of (pre-)configuration. For example, it may be possible to have alternating resource pools in time domain, in particular for low latency use cases, i.e., pool A consists of even-numbered slots whereas pool B consists of odd-numbered slots.</w:t>
      </w:r>
    </w:p>
    <w:p w14:paraId="4EA1894E" w14:textId="7F6F2273" w:rsidR="00E170EE" w:rsidRDefault="00E170EE" w:rsidP="00DC23BD">
      <w:pPr>
        <w:pStyle w:val="Proposal"/>
        <w:tabs>
          <w:tab w:val="num" w:pos="1871"/>
        </w:tabs>
        <w:jc w:val="both"/>
        <w:rPr>
          <w:rFonts w:ascii="Arial" w:hAnsi="Arial" w:cs="Arial"/>
          <w:sz w:val="20"/>
          <w:szCs w:val="20"/>
          <w:lang w:val="en-US"/>
        </w:rPr>
      </w:pPr>
      <w:bookmarkStart w:id="28" w:name="_Toc5126038"/>
      <w:bookmarkStart w:id="29" w:name="_Toc7792914"/>
      <w:bookmarkStart w:id="30" w:name="_Toc16679169"/>
      <w:bookmarkStart w:id="31" w:name="_Toc16870891"/>
      <w:bookmarkStart w:id="32" w:name="_Toc21372544"/>
      <w:r>
        <w:rPr>
          <w:rFonts w:ascii="Arial" w:hAnsi="Arial" w:cs="Arial"/>
          <w:sz w:val="20"/>
          <w:szCs w:val="20"/>
          <w:lang w:val="en-US"/>
        </w:rPr>
        <w:t>Resource pool is (pre-)configurable with a time granularity of one slot.</w:t>
      </w:r>
      <w:bookmarkEnd w:id="32"/>
    </w:p>
    <w:bookmarkEnd w:id="28"/>
    <w:bookmarkEnd w:id="29"/>
    <w:bookmarkEnd w:id="30"/>
    <w:bookmarkEnd w:id="31"/>
    <w:p w14:paraId="70D2A5E9" w14:textId="2E14B305" w:rsidR="00C75BA4" w:rsidRPr="003E1C39" w:rsidRDefault="00FE0D30" w:rsidP="00C44A17">
      <w:pPr>
        <w:jc w:val="both"/>
        <w:rPr>
          <w:rFonts w:ascii="Arial" w:hAnsi="Arial" w:cs="Arial"/>
          <w:sz w:val="20"/>
          <w:szCs w:val="20"/>
          <w:lang w:val="en-US"/>
        </w:rPr>
      </w:pPr>
      <w:r w:rsidRPr="003E1C39">
        <w:rPr>
          <w:rFonts w:ascii="Arial" w:hAnsi="Arial" w:cs="Arial"/>
          <w:sz w:val="20"/>
          <w:szCs w:val="20"/>
          <w:lang w:val="en-US"/>
        </w:rPr>
        <w:t>Furthermore, we believe that resource pools need to be contiguous in frequency domain to avoid unnecessary signaling overhead</w:t>
      </w:r>
      <w:r w:rsidR="0036632D" w:rsidRPr="003E1C39">
        <w:rPr>
          <w:rFonts w:ascii="Arial" w:hAnsi="Arial" w:cs="Arial"/>
          <w:sz w:val="20"/>
          <w:szCs w:val="20"/>
          <w:lang w:val="en-US"/>
        </w:rPr>
        <w:t xml:space="preserve"> and complexity. Also, we do not see any benefit of introducing non-contiguous resource pools for NR SL. </w:t>
      </w:r>
    </w:p>
    <w:p w14:paraId="628A306C" w14:textId="55CA935E" w:rsidR="0036632D" w:rsidRPr="003E1C39" w:rsidRDefault="0036632D" w:rsidP="00F6662D">
      <w:pPr>
        <w:pStyle w:val="Proposal"/>
        <w:jc w:val="both"/>
        <w:rPr>
          <w:rFonts w:ascii="Arial" w:hAnsi="Arial" w:cs="Arial"/>
          <w:sz w:val="20"/>
          <w:szCs w:val="20"/>
          <w:lang w:val="en-US"/>
        </w:rPr>
      </w:pPr>
      <w:bookmarkStart w:id="33" w:name="_Toc21372545"/>
      <w:r w:rsidRPr="00C75BA4">
        <w:rPr>
          <w:rFonts w:ascii="Arial" w:hAnsi="Arial" w:cs="Arial"/>
          <w:sz w:val="20"/>
          <w:szCs w:val="20"/>
          <w:lang w:val="en-US"/>
        </w:rPr>
        <w:t xml:space="preserve">Resource pools </w:t>
      </w:r>
      <w:r w:rsidR="00EF0834" w:rsidRPr="00C75BA4">
        <w:rPr>
          <w:rFonts w:ascii="Arial" w:hAnsi="Arial" w:cs="Arial"/>
          <w:sz w:val="20"/>
          <w:szCs w:val="20"/>
          <w:lang w:val="en-US"/>
        </w:rPr>
        <w:t>consist of contiguous PRBs.</w:t>
      </w:r>
      <w:bookmarkEnd w:id="33"/>
    </w:p>
    <w:p w14:paraId="347D47DA" w14:textId="644DBB85" w:rsidR="002F7BA9" w:rsidRPr="003E1C39" w:rsidRDefault="002F7BA9"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3E1C39">
        <w:rPr>
          <w:rFonts w:eastAsia="Times New Roman"/>
          <w:b w:val="0"/>
          <w:kern w:val="0"/>
          <w:lang w:val="en-GB" w:eastAsia="ja-JP"/>
        </w:rPr>
        <w:t>2.3</w:t>
      </w:r>
      <w:r w:rsidRPr="003E1C39">
        <w:rPr>
          <w:rFonts w:eastAsia="Times New Roman"/>
          <w:b w:val="0"/>
          <w:kern w:val="0"/>
          <w:lang w:val="en-GB" w:eastAsia="ja-JP"/>
        </w:rPr>
        <w:tab/>
        <w:t>Details on sub</w:t>
      </w:r>
      <w:r w:rsidR="00F16E14" w:rsidRPr="003E1C39">
        <w:rPr>
          <w:rFonts w:eastAsia="Times New Roman"/>
          <w:b w:val="0"/>
          <w:kern w:val="0"/>
          <w:lang w:val="en-GB" w:eastAsia="ja-JP"/>
        </w:rPr>
        <w:t>-</w:t>
      </w:r>
      <w:r w:rsidRPr="003E1C39">
        <w:rPr>
          <w:rFonts w:eastAsia="Times New Roman"/>
          <w:b w:val="0"/>
          <w:kern w:val="0"/>
          <w:lang w:val="en-GB" w:eastAsia="ja-JP"/>
        </w:rPr>
        <w:t>channel</w:t>
      </w:r>
      <w:r w:rsidR="0088763E">
        <w:rPr>
          <w:rFonts w:eastAsia="Times New Roman"/>
          <w:b w:val="0"/>
          <w:kern w:val="0"/>
          <w:lang w:val="en-GB" w:eastAsia="ja-JP"/>
        </w:rPr>
        <w:t>(s)</w:t>
      </w:r>
    </w:p>
    <w:p w14:paraId="429A4D86" w14:textId="5A38657E" w:rsidR="00C75BA4" w:rsidRPr="003E1C39" w:rsidRDefault="0079258C" w:rsidP="00F6662D">
      <w:pPr>
        <w:jc w:val="both"/>
        <w:rPr>
          <w:rFonts w:ascii="Arial" w:hAnsi="Arial" w:cs="Arial"/>
          <w:sz w:val="20"/>
          <w:szCs w:val="20"/>
          <w:lang w:val="en-US"/>
        </w:rPr>
      </w:pPr>
      <w:r w:rsidRPr="003E1C39">
        <w:rPr>
          <w:rFonts w:ascii="Arial" w:hAnsi="Arial" w:cs="Arial"/>
          <w:sz w:val="20"/>
          <w:szCs w:val="20"/>
          <w:lang w:val="en-US"/>
        </w:rPr>
        <w:t xml:space="preserve">Another </w:t>
      </w:r>
      <w:r w:rsidR="00881B26" w:rsidRPr="003E1C39">
        <w:rPr>
          <w:rFonts w:ascii="Arial" w:hAnsi="Arial" w:cs="Arial"/>
          <w:sz w:val="20"/>
          <w:szCs w:val="20"/>
          <w:lang w:val="en-US"/>
        </w:rPr>
        <w:t xml:space="preserve">open aspect </w:t>
      </w:r>
      <w:r w:rsidR="00F16E14" w:rsidRPr="003E1C39">
        <w:rPr>
          <w:rFonts w:ascii="Arial" w:hAnsi="Arial" w:cs="Arial"/>
          <w:sz w:val="20"/>
          <w:szCs w:val="20"/>
          <w:lang w:val="en-US"/>
        </w:rPr>
        <w:t xml:space="preserve">related to </w:t>
      </w:r>
      <w:r w:rsidR="00881B26" w:rsidRPr="003E1C39">
        <w:rPr>
          <w:rFonts w:ascii="Arial" w:hAnsi="Arial" w:cs="Arial"/>
          <w:sz w:val="20"/>
          <w:szCs w:val="20"/>
          <w:lang w:val="en-US"/>
        </w:rPr>
        <w:t xml:space="preserve">resource pool </w:t>
      </w:r>
      <w:r w:rsidR="004B5F7B">
        <w:rPr>
          <w:rFonts w:ascii="Arial" w:hAnsi="Arial" w:cs="Arial"/>
          <w:sz w:val="20"/>
          <w:szCs w:val="20"/>
          <w:lang w:val="en-US"/>
        </w:rPr>
        <w:t xml:space="preserve">related </w:t>
      </w:r>
      <w:r w:rsidR="00F16E14" w:rsidRPr="003E1C39">
        <w:rPr>
          <w:rFonts w:ascii="Arial" w:hAnsi="Arial" w:cs="Arial"/>
          <w:sz w:val="20"/>
          <w:szCs w:val="20"/>
          <w:lang w:val="en-US"/>
        </w:rPr>
        <w:t xml:space="preserve">(pre-)configuration </w:t>
      </w:r>
      <w:r w:rsidR="00881B26" w:rsidRPr="003E1C39">
        <w:rPr>
          <w:rFonts w:ascii="Arial" w:hAnsi="Arial" w:cs="Arial"/>
          <w:sz w:val="20"/>
          <w:szCs w:val="20"/>
          <w:lang w:val="en-US"/>
        </w:rPr>
        <w:t xml:space="preserve">is the sizes of subchannels. </w:t>
      </w:r>
      <w:r w:rsidR="00471C5E" w:rsidRPr="003E1C39">
        <w:rPr>
          <w:rFonts w:ascii="Arial" w:hAnsi="Arial" w:cs="Arial"/>
          <w:sz w:val="20"/>
          <w:szCs w:val="20"/>
          <w:lang w:val="en-US"/>
        </w:rPr>
        <w:t>In RAN1 #97, an agreement was made on sub-channel size:</w:t>
      </w:r>
    </w:p>
    <w:tbl>
      <w:tblPr>
        <w:tblStyle w:val="TableGrid"/>
        <w:tblW w:w="0" w:type="auto"/>
        <w:tblLook w:val="04A0" w:firstRow="1" w:lastRow="0" w:firstColumn="1" w:lastColumn="0" w:noHBand="0" w:noVBand="1"/>
      </w:tblPr>
      <w:tblGrid>
        <w:gridCol w:w="9629"/>
      </w:tblGrid>
      <w:tr w:rsidR="00471C5E" w:rsidRPr="002C6DB4" w14:paraId="652B7072" w14:textId="77777777" w:rsidTr="00BE43F6">
        <w:tc>
          <w:tcPr>
            <w:tcW w:w="9629" w:type="dxa"/>
          </w:tcPr>
          <w:p w14:paraId="2EFC6423" w14:textId="77777777" w:rsidR="00471C5E" w:rsidRPr="00C75BA4" w:rsidRDefault="00471C5E" w:rsidP="00BE43F6">
            <w:pPr>
              <w:rPr>
                <w:rFonts w:ascii="Arial" w:hAnsi="Arial" w:cs="Arial"/>
                <w:sz w:val="20"/>
                <w:szCs w:val="20"/>
              </w:rPr>
            </w:pPr>
            <w:r w:rsidRPr="00C75BA4">
              <w:rPr>
                <w:rFonts w:ascii="Arial" w:hAnsi="Arial" w:cs="Arial"/>
                <w:sz w:val="20"/>
                <w:szCs w:val="20"/>
                <w:highlight w:val="green"/>
              </w:rPr>
              <w:t>Agreements</w:t>
            </w:r>
            <w:r w:rsidRPr="00C75BA4">
              <w:rPr>
                <w:rFonts w:ascii="Arial" w:hAnsi="Arial" w:cs="Arial"/>
                <w:sz w:val="20"/>
                <w:szCs w:val="20"/>
              </w:rPr>
              <w:t>:</w:t>
            </w:r>
          </w:p>
          <w:p w14:paraId="239A5F7B" w14:textId="77777777" w:rsidR="00471C5E" w:rsidRPr="003E1C39" w:rsidRDefault="00471C5E" w:rsidP="00215223">
            <w:pPr>
              <w:pStyle w:val="Style1"/>
              <w:numPr>
                <w:ilvl w:val="0"/>
                <w:numId w:val="22"/>
              </w:numPr>
              <w:spacing w:after="12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Sub-channel size is (pre)configurable.</w:t>
            </w:r>
          </w:p>
          <w:p w14:paraId="744DBBD3" w14:textId="77777777" w:rsidR="00471C5E" w:rsidRPr="003E1C39" w:rsidRDefault="00471C5E" w:rsidP="00215223">
            <w:pPr>
              <w:pStyle w:val="Style1"/>
              <w:numPr>
                <w:ilvl w:val="0"/>
                <w:numId w:val="22"/>
              </w:numPr>
              <w:spacing w:after="12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details (e.g., possible sizes, a minimum size etc.)</w:t>
            </w:r>
          </w:p>
        </w:tc>
      </w:tr>
    </w:tbl>
    <w:p w14:paraId="21FB0109" w14:textId="5595DFEC" w:rsidR="00C75BA4" w:rsidRPr="003E1C39" w:rsidRDefault="00471C5E" w:rsidP="00F6662D">
      <w:pPr>
        <w:spacing w:before="240"/>
        <w:jc w:val="both"/>
        <w:rPr>
          <w:rFonts w:ascii="Arial" w:hAnsi="Arial" w:cs="Arial"/>
          <w:sz w:val="20"/>
          <w:szCs w:val="20"/>
          <w:highlight w:val="yellow"/>
          <w:lang w:val="en-US"/>
        </w:rPr>
      </w:pPr>
      <w:r w:rsidRPr="003E1C39">
        <w:rPr>
          <w:rFonts w:ascii="Arial" w:hAnsi="Arial" w:cs="Arial"/>
          <w:sz w:val="20"/>
          <w:szCs w:val="20"/>
          <w:lang w:val="en-US"/>
        </w:rPr>
        <w:t xml:space="preserve">In our view, NR SL V2X should be able to support packet sizes supported by LTE V2X, especially on the lower end. Therefore, it is reasonable to assume similar minimum subchannel size as that of LTE V2X. </w:t>
      </w:r>
      <w:r w:rsidR="000A3474" w:rsidRPr="003E1C39">
        <w:rPr>
          <w:rFonts w:ascii="Arial" w:hAnsi="Arial" w:cs="Arial"/>
          <w:sz w:val="20"/>
          <w:szCs w:val="20"/>
          <w:lang w:val="en-US"/>
        </w:rPr>
        <w:t>On the other hand,</w:t>
      </w:r>
      <w:r w:rsidR="002E6B60" w:rsidRPr="003E1C39">
        <w:rPr>
          <w:rFonts w:ascii="Arial" w:hAnsi="Arial" w:cs="Arial"/>
          <w:sz w:val="20"/>
          <w:szCs w:val="20"/>
          <w:lang w:val="en-US"/>
        </w:rPr>
        <w:t xml:space="preserve"> </w:t>
      </w:r>
      <w:r w:rsidR="000624BF" w:rsidRPr="003E1C39">
        <w:rPr>
          <w:rFonts w:ascii="Arial" w:hAnsi="Arial" w:cs="Arial"/>
          <w:sz w:val="20"/>
          <w:szCs w:val="20"/>
          <w:lang w:val="en-US"/>
        </w:rPr>
        <w:t xml:space="preserve">the </w:t>
      </w:r>
      <w:r w:rsidR="00E70843" w:rsidRPr="003E1C39">
        <w:rPr>
          <w:rFonts w:ascii="Arial" w:hAnsi="Arial" w:cs="Arial"/>
          <w:sz w:val="20"/>
          <w:szCs w:val="20"/>
          <w:lang w:val="en-US"/>
        </w:rPr>
        <w:t xml:space="preserve">size of the </w:t>
      </w:r>
      <w:r w:rsidR="00935200" w:rsidRPr="003E1C39">
        <w:rPr>
          <w:rFonts w:ascii="Arial" w:hAnsi="Arial" w:cs="Arial"/>
          <w:sz w:val="20"/>
          <w:szCs w:val="20"/>
          <w:lang w:val="en-US"/>
        </w:rPr>
        <w:t xml:space="preserve">subchannel should align with the way </w:t>
      </w:r>
      <w:r w:rsidR="00C332A8" w:rsidRPr="003E1C39">
        <w:rPr>
          <w:rFonts w:ascii="Arial" w:hAnsi="Arial" w:cs="Arial"/>
          <w:sz w:val="20"/>
          <w:szCs w:val="20"/>
          <w:lang w:val="en-US"/>
        </w:rPr>
        <w:t xml:space="preserve">PSCCH and PSSCH are multiplexed and their sizes. </w:t>
      </w:r>
      <w:r w:rsidR="009A7CD4" w:rsidRPr="003E1C39">
        <w:rPr>
          <w:rFonts w:ascii="Arial" w:hAnsi="Arial" w:cs="Arial"/>
          <w:sz w:val="20"/>
          <w:szCs w:val="20"/>
          <w:lang w:val="en-US"/>
        </w:rPr>
        <w:t xml:space="preserve">In particular, as </w:t>
      </w:r>
      <w:r w:rsidR="00873794" w:rsidRPr="003E1C39">
        <w:rPr>
          <w:rFonts w:ascii="Arial" w:hAnsi="Arial" w:cs="Arial"/>
          <w:sz w:val="20"/>
          <w:szCs w:val="20"/>
          <w:lang w:val="en-US"/>
        </w:rPr>
        <w:t>present</w:t>
      </w:r>
      <w:r w:rsidR="009A7CD4" w:rsidRPr="003E1C39">
        <w:rPr>
          <w:rFonts w:ascii="Arial" w:hAnsi="Arial" w:cs="Arial"/>
          <w:sz w:val="20"/>
          <w:szCs w:val="20"/>
          <w:lang w:val="en-US"/>
        </w:rPr>
        <w:t>ed in detail in</w:t>
      </w:r>
      <w:r w:rsidR="00873794" w:rsidRPr="003E1C39">
        <w:rPr>
          <w:rFonts w:ascii="Arial" w:hAnsi="Arial" w:cs="Arial"/>
          <w:sz w:val="20"/>
          <w:szCs w:val="20"/>
          <w:lang w:val="en-US"/>
        </w:rPr>
        <w:t xml:space="preserve"> Section </w:t>
      </w:r>
      <w:r w:rsidR="00224A39" w:rsidRPr="003E1C39">
        <w:rPr>
          <w:rFonts w:ascii="Arial" w:hAnsi="Arial" w:cs="Arial"/>
          <w:sz w:val="20"/>
          <w:szCs w:val="20"/>
          <w:lang w:val="en-US"/>
        </w:rPr>
        <w:t>3</w:t>
      </w:r>
      <w:r w:rsidR="00D62577" w:rsidRPr="003E1C39">
        <w:rPr>
          <w:rFonts w:ascii="Arial" w:hAnsi="Arial" w:cs="Arial"/>
          <w:sz w:val="20"/>
          <w:szCs w:val="20"/>
          <w:lang w:val="en-US"/>
        </w:rPr>
        <w:t>,</w:t>
      </w:r>
      <w:r w:rsidR="009A7CD4" w:rsidRPr="003E1C39">
        <w:rPr>
          <w:rFonts w:ascii="Arial" w:hAnsi="Arial" w:cs="Arial"/>
          <w:sz w:val="20"/>
          <w:szCs w:val="20"/>
          <w:lang w:val="en-US"/>
        </w:rPr>
        <w:t xml:space="preserve"> we believe that</w:t>
      </w:r>
      <w:r w:rsidR="00CD6ED8" w:rsidRPr="003E1C39">
        <w:rPr>
          <w:rFonts w:ascii="Arial" w:hAnsi="Arial" w:cs="Arial"/>
          <w:sz w:val="20"/>
          <w:szCs w:val="20"/>
          <w:lang w:val="en-US"/>
        </w:rPr>
        <w:t xml:space="preserve"> </w:t>
      </w:r>
      <w:r w:rsidR="004A5947" w:rsidRPr="003E1C39">
        <w:rPr>
          <w:rFonts w:ascii="Arial" w:hAnsi="Arial" w:cs="Arial"/>
          <w:sz w:val="20"/>
          <w:szCs w:val="20"/>
          <w:lang w:val="en-US"/>
        </w:rPr>
        <w:t xml:space="preserve">for reducing the blind decoding complexity </w:t>
      </w:r>
      <w:r w:rsidR="00FD18FE" w:rsidRPr="003E1C39">
        <w:rPr>
          <w:rFonts w:ascii="Arial" w:hAnsi="Arial" w:cs="Arial"/>
          <w:sz w:val="20"/>
          <w:szCs w:val="20"/>
          <w:lang w:val="en-US"/>
        </w:rPr>
        <w:t>it is most beneficial</w:t>
      </w:r>
      <w:r w:rsidR="004A5947" w:rsidRPr="003E1C39">
        <w:rPr>
          <w:rFonts w:ascii="Arial" w:hAnsi="Arial" w:cs="Arial"/>
          <w:sz w:val="20"/>
          <w:szCs w:val="20"/>
          <w:lang w:val="en-US"/>
        </w:rPr>
        <w:t xml:space="preserve"> </w:t>
      </w:r>
      <w:r w:rsidR="00CD6ED8" w:rsidRPr="003E1C39">
        <w:rPr>
          <w:rFonts w:ascii="Arial" w:hAnsi="Arial" w:cs="Arial"/>
          <w:sz w:val="20"/>
          <w:szCs w:val="20"/>
          <w:lang w:val="en-US"/>
        </w:rPr>
        <w:t xml:space="preserve">to map the </w:t>
      </w:r>
      <w:r w:rsidR="00FD1B33" w:rsidRPr="003E1C39">
        <w:rPr>
          <w:rFonts w:ascii="Arial" w:hAnsi="Arial" w:cs="Arial"/>
          <w:sz w:val="20"/>
          <w:szCs w:val="20"/>
          <w:lang w:val="en-US"/>
        </w:rPr>
        <w:t xml:space="preserve">PSCCH containing the </w:t>
      </w:r>
      <w:r w:rsidR="00CD6ED8" w:rsidRPr="003E1C39">
        <w:rPr>
          <w:rFonts w:ascii="Arial" w:hAnsi="Arial" w:cs="Arial"/>
          <w:sz w:val="20"/>
          <w:szCs w:val="20"/>
          <w:lang w:val="en-US"/>
        </w:rPr>
        <w:t xml:space="preserve">first stage of the </w:t>
      </w:r>
      <w:r w:rsidR="00FD1B33" w:rsidRPr="003E1C39">
        <w:rPr>
          <w:rFonts w:ascii="Arial" w:hAnsi="Arial" w:cs="Arial"/>
          <w:sz w:val="20"/>
          <w:szCs w:val="20"/>
          <w:lang w:val="en-US"/>
        </w:rPr>
        <w:t>SCI</w:t>
      </w:r>
      <w:r w:rsidR="00CD6ED8" w:rsidRPr="003E1C39">
        <w:rPr>
          <w:rFonts w:ascii="Arial" w:hAnsi="Arial" w:cs="Arial"/>
          <w:sz w:val="20"/>
          <w:szCs w:val="20"/>
          <w:lang w:val="en-US"/>
        </w:rPr>
        <w:t xml:space="preserve"> onto the first subchannel of </w:t>
      </w:r>
      <w:r w:rsidR="00FD1B33" w:rsidRPr="003E1C39">
        <w:rPr>
          <w:rFonts w:ascii="Arial" w:hAnsi="Arial" w:cs="Arial"/>
          <w:sz w:val="20"/>
          <w:szCs w:val="20"/>
          <w:lang w:val="en-US"/>
        </w:rPr>
        <w:t>a sidelink transmission</w:t>
      </w:r>
      <w:r w:rsidR="00CF6772" w:rsidRPr="003E1C39">
        <w:rPr>
          <w:rFonts w:ascii="Arial" w:hAnsi="Arial" w:cs="Arial"/>
          <w:sz w:val="20"/>
          <w:szCs w:val="20"/>
          <w:lang w:val="en-US"/>
        </w:rPr>
        <w:t xml:space="preserve">. As a result, the minimum size of the subchannel should </w:t>
      </w:r>
      <w:r w:rsidR="00F941F0" w:rsidRPr="003E1C39">
        <w:rPr>
          <w:rFonts w:ascii="Arial" w:hAnsi="Arial" w:cs="Arial"/>
          <w:sz w:val="20"/>
          <w:szCs w:val="20"/>
          <w:lang w:val="en-US"/>
        </w:rPr>
        <w:t xml:space="preserve">match with the </w:t>
      </w:r>
      <w:r w:rsidR="00266A20" w:rsidRPr="003E1C39">
        <w:rPr>
          <w:rFonts w:ascii="Arial" w:hAnsi="Arial" w:cs="Arial"/>
          <w:sz w:val="20"/>
          <w:szCs w:val="20"/>
          <w:lang w:val="en-US"/>
        </w:rPr>
        <w:t>size of the first stage of SCI</w:t>
      </w:r>
      <w:r w:rsidR="004A5947" w:rsidRPr="003E1C39">
        <w:rPr>
          <w:rFonts w:ascii="Arial" w:hAnsi="Arial" w:cs="Arial"/>
          <w:sz w:val="20"/>
          <w:szCs w:val="20"/>
          <w:lang w:val="en-US"/>
        </w:rPr>
        <w:t xml:space="preserve"> for the target reliability. </w:t>
      </w:r>
      <w:r w:rsidR="00266A20" w:rsidRPr="003E1C39">
        <w:rPr>
          <w:rFonts w:ascii="Arial" w:hAnsi="Arial" w:cs="Arial"/>
          <w:sz w:val="20"/>
          <w:szCs w:val="20"/>
          <w:lang w:val="en-US"/>
        </w:rPr>
        <w:t xml:space="preserve"> </w:t>
      </w:r>
    </w:p>
    <w:p w14:paraId="6BF88F5D" w14:textId="71BC461C" w:rsidR="004A5947" w:rsidRDefault="004A5947">
      <w:pPr>
        <w:pStyle w:val="Proposal"/>
        <w:jc w:val="both"/>
        <w:rPr>
          <w:rFonts w:ascii="Arial" w:hAnsi="Arial" w:cs="Arial"/>
          <w:sz w:val="20"/>
          <w:szCs w:val="20"/>
          <w:lang w:val="en-US"/>
        </w:rPr>
      </w:pPr>
      <w:bookmarkStart w:id="34" w:name="_Toc21372546"/>
      <w:r w:rsidRPr="00C75BA4">
        <w:rPr>
          <w:rFonts w:ascii="Arial" w:hAnsi="Arial" w:cs="Arial"/>
          <w:sz w:val="20"/>
          <w:szCs w:val="20"/>
          <w:lang w:val="en-US"/>
        </w:rPr>
        <w:t xml:space="preserve">Minimum </w:t>
      </w:r>
      <w:r w:rsidR="003527B7" w:rsidRPr="00C75BA4">
        <w:rPr>
          <w:rFonts w:ascii="Arial" w:hAnsi="Arial" w:cs="Arial"/>
          <w:sz w:val="20"/>
          <w:szCs w:val="20"/>
          <w:lang w:val="en-US"/>
        </w:rPr>
        <w:t xml:space="preserve">possible </w:t>
      </w:r>
      <w:r w:rsidRPr="00C75BA4">
        <w:rPr>
          <w:rFonts w:ascii="Arial" w:hAnsi="Arial" w:cs="Arial"/>
          <w:sz w:val="20"/>
          <w:szCs w:val="20"/>
          <w:lang w:val="en-US"/>
        </w:rPr>
        <w:t xml:space="preserve">subchannel size </w:t>
      </w:r>
      <w:r w:rsidR="00765318" w:rsidRPr="00C75BA4">
        <w:rPr>
          <w:rFonts w:ascii="Arial" w:hAnsi="Arial" w:cs="Arial"/>
          <w:sz w:val="20"/>
          <w:szCs w:val="20"/>
          <w:lang w:val="en-US"/>
        </w:rPr>
        <w:t xml:space="preserve">is calculated based on the size of </w:t>
      </w:r>
      <w:r w:rsidR="00387625">
        <w:rPr>
          <w:rFonts w:ascii="Arial" w:hAnsi="Arial" w:cs="Arial"/>
          <w:sz w:val="20"/>
          <w:szCs w:val="20"/>
          <w:lang w:val="en-US"/>
        </w:rPr>
        <w:t xml:space="preserve">the </w:t>
      </w:r>
      <w:r w:rsidR="00765318" w:rsidRPr="00C75BA4">
        <w:rPr>
          <w:rFonts w:ascii="Arial" w:hAnsi="Arial" w:cs="Arial"/>
          <w:sz w:val="20"/>
          <w:szCs w:val="20"/>
          <w:lang w:val="en-US"/>
        </w:rPr>
        <w:t>1</w:t>
      </w:r>
      <w:r w:rsidR="00765318" w:rsidRPr="00C75BA4">
        <w:rPr>
          <w:rFonts w:ascii="Arial" w:hAnsi="Arial" w:cs="Arial"/>
          <w:sz w:val="20"/>
          <w:szCs w:val="20"/>
          <w:vertAlign w:val="superscript"/>
          <w:lang w:val="en-US"/>
        </w:rPr>
        <w:t>st</w:t>
      </w:r>
      <w:r w:rsidR="00765318" w:rsidRPr="00C75BA4">
        <w:rPr>
          <w:rFonts w:ascii="Arial" w:hAnsi="Arial" w:cs="Arial"/>
          <w:sz w:val="20"/>
          <w:szCs w:val="20"/>
          <w:lang w:val="en-US"/>
        </w:rPr>
        <w:t xml:space="preserve">-stage SCI </w:t>
      </w:r>
      <w:r w:rsidR="00EB4425" w:rsidRPr="00C75BA4">
        <w:rPr>
          <w:rFonts w:ascii="Arial" w:hAnsi="Arial" w:cs="Arial"/>
          <w:sz w:val="20"/>
          <w:szCs w:val="20"/>
          <w:lang w:val="en-US"/>
        </w:rPr>
        <w:t>and the target transmission reliability.</w:t>
      </w:r>
      <w:bookmarkEnd w:id="34"/>
    </w:p>
    <w:p w14:paraId="75BCEE03" w14:textId="6E502606" w:rsidR="00EA3651" w:rsidRPr="00C75BA4" w:rsidRDefault="00EA3651" w:rsidP="00F6662D">
      <w:pPr>
        <w:spacing w:before="240"/>
        <w:jc w:val="both"/>
        <w:rPr>
          <w:rFonts w:ascii="Arial" w:hAnsi="Arial" w:cs="Arial"/>
          <w:sz w:val="20"/>
          <w:szCs w:val="20"/>
          <w:lang w:val="en-US"/>
        </w:rPr>
      </w:pPr>
      <w:r w:rsidRPr="00710ECC">
        <w:rPr>
          <w:rFonts w:ascii="Arial" w:hAnsi="Arial" w:cs="Arial"/>
          <w:sz w:val="20"/>
          <w:szCs w:val="20"/>
          <w:lang w:val="en-US"/>
        </w:rPr>
        <w:t>Note: this proposal has impact on RRC parameters.</w:t>
      </w:r>
    </w:p>
    <w:p w14:paraId="54BD3775" w14:textId="567F5B7B" w:rsidR="00215223" w:rsidRPr="003E1C39" w:rsidRDefault="00215223" w:rsidP="003E1C3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3E1C39">
        <w:rPr>
          <w:rFonts w:eastAsia="Times New Roman"/>
          <w:b w:val="0"/>
          <w:kern w:val="0"/>
          <w:sz w:val="36"/>
          <w:lang w:val="en-GB" w:eastAsia="ja-JP"/>
        </w:rPr>
        <w:lastRenderedPageBreak/>
        <w:t>3</w:t>
      </w:r>
      <w:r w:rsidRPr="003E1C39">
        <w:rPr>
          <w:rFonts w:eastAsia="Times New Roman"/>
          <w:b w:val="0"/>
          <w:kern w:val="0"/>
          <w:sz w:val="36"/>
          <w:lang w:val="en-GB" w:eastAsia="ja-JP"/>
        </w:rPr>
        <w:tab/>
        <w:t>PSCCH design</w:t>
      </w:r>
    </w:p>
    <w:p w14:paraId="7A056F8C" w14:textId="6AE102FC" w:rsidR="00215223" w:rsidRPr="003E1C39" w:rsidRDefault="00215223" w:rsidP="00215223">
      <w:pPr>
        <w:jc w:val="both"/>
        <w:rPr>
          <w:rFonts w:ascii="Arial" w:hAnsi="Arial" w:cs="Arial"/>
          <w:sz w:val="20"/>
          <w:szCs w:val="20"/>
          <w:lang w:val="en-US"/>
        </w:rPr>
      </w:pPr>
      <w:r w:rsidRPr="003E1C39">
        <w:rPr>
          <w:rFonts w:ascii="Arial" w:hAnsi="Arial" w:cs="Arial"/>
          <w:sz w:val="20"/>
          <w:szCs w:val="20"/>
          <w:lang w:val="en-US"/>
        </w:rPr>
        <w:t xml:space="preserve">In RAN1#98, the following agreement has been reached with the understanding that the conclusion made about 2-stage SCI in RAN1#97 is still valid. In this section, we discuss the remaining details on the design of 2-stage SCI. </w:t>
      </w:r>
    </w:p>
    <w:tbl>
      <w:tblPr>
        <w:tblStyle w:val="TableGrid"/>
        <w:tblW w:w="0" w:type="auto"/>
        <w:tblLook w:val="04A0" w:firstRow="1" w:lastRow="0" w:firstColumn="1" w:lastColumn="0" w:noHBand="0" w:noVBand="1"/>
      </w:tblPr>
      <w:tblGrid>
        <w:gridCol w:w="9629"/>
      </w:tblGrid>
      <w:tr w:rsidR="00215223" w:rsidRPr="00C75BA4" w14:paraId="7334E7A1" w14:textId="77777777" w:rsidTr="00BE43F6">
        <w:tc>
          <w:tcPr>
            <w:tcW w:w="9629" w:type="dxa"/>
          </w:tcPr>
          <w:p w14:paraId="3D954B37" w14:textId="77777777" w:rsidR="00215223" w:rsidRPr="00C75BA4" w:rsidRDefault="00215223" w:rsidP="00BE43F6">
            <w:pPr>
              <w:rPr>
                <w:rFonts w:ascii="Arial" w:hAnsi="Arial" w:cs="Arial"/>
                <w:b/>
                <w:sz w:val="20"/>
                <w:szCs w:val="20"/>
              </w:rPr>
            </w:pPr>
            <w:r w:rsidRPr="00C75BA4">
              <w:rPr>
                <w:rFonts w:ascii="Arial" w:hAnsi="Arial" w:cs="Arial"/>
                <w:b/>
                <w:sz w:val="20"/>
                <w:szCs w:val="20"/>
                <w:u w:val="single"/>
              </w:rPr>
              <w:t>Conclusion</w:t>
            </w:r>
            <w:r w:rsidRPr="00C75BA4">
              <w:rPr>
                <w:rFonts w:ascii="Arial" w:hAnsi="Arial" w:cs="Arial"/>
                <w:b/>
                <w:sz w:val="20"/>
                <w:szCs w:val="20"/>
              </w:rPr>
              <w:t>: (RAN1#97)</w:t>
            </w:r>
          </w:p>
          <w:p w14:paraId="2373527A" w14:textId="77777777" w:rsidR="00215223" w:rsidRPr="003E1C39" w:rsidRDefault="00215223" w:rsidP="00215223">
            <w:pPr>
              <w:pStyle w:val="Style1"/>
              <w:numPr>
                <w:ilvl w:val="0"/>
                <w:numId w:val="28"/>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If two-stage SCI is supported, the following details are used.</w:t>
            </w:r>
          </w:p>
          <w:p w14:paraId="1A2FCF77" w14:textId="77777777" w:rsidR="00215223" w:rsidRPr="003E1C39" w:rsidRDefault="00215223" w:rsidP="00215223">
            <w:pPr>
              <w:pStyle w:val="Style1"/>
              <w:numPr>
                <w:ilvl w:val="1"/>
                <w:numId w:val="28"/>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Information related to channel sensing is carried on 1st-stage.</w:t>
            </w:r>
          </w:p>
          <w:p w14:paraId="3736C419" w14:textId="77777777" w:rsidR="00215223" w:rsidRPr="003E1C39" w:rsidRDefault="00215223" w:rsidP="00215223">
            <w:pPr>
              <w:pStyle w:val="Style1"/>
              <w:numPr>
                <w:ilvl w:val="1"/>
                <w:numId w:val="28"/>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2nd-stage is decoded by using PSSCH DMRS.</w:t>
            </w:r>
          </w:p>
          <w:p w14:paraId="4B0DD1F1" w14:textId="77777777" w:rsidR="00215223" w:rsidRPr="003E1C39" w:rsidRDefault="00215223" w:rsidP="00215223">
            <w:pPr>
              <w:pStyle w:val="Style1"/>
              <w:numPr>
                <w:ilvl w:val="1"/>
                <w:numId w:val="28"/>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Polar coding used for PDCCH is applied to 2nd-stage</w:t>
            </w:r>
          </w:p>
          <w:p w14:paraId="6C3BE2BD" w14:textId="77777777" w:rsidR="00215223" w:rsidRPr="003E1C39" w:rsidRDefault="00215223" w:rsidP="00215223">
            <w:pPr>
              <w:pStyle w:val="Style1"/>
              <w:numPr>
                <w:ilvl w:val="1"/>
                <w:numId w:val="28"/>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Payload size for 1st-stage in two-stage SCI case is the same for unicast, groupcast, and broadcast in a resource pool.</w:t>
            </w:r>
          </w:p>
          <w:p w14:paraId="507664D8" w14:textId="77777777" w:rsidR="00215223" w:rsidRPr="003E1C39" w:rsidRDefault="00215223" w:rsidP="00215223">
            <w:pPr>
              <w:pStyle w:val="Style1"/>
              <w:numPr>
                <w:ilvl w:val="1"/>
                <w:numId w:val="28"/>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 xml:space="preserve">After decoding the 1st-stage, the receiver does not need to perform blind decoding of 2nd-stage. </w:t>
            </w:r>
          </w:p>
          <w:p w14:paraId="690799CB" w14:textId="77777777" w:rsidR="00215223" w:rsidRPr="00C75BA4" w:rsidRDefault="00215223" w:rsidP="00215223">
            <w:pPr>
              <w:pStyle w:val="Style1"/>
              <w:numPr>
                <w:ilvl w:val="1"/>
                <w:numId w:val="28"/>
              </w:numPr>
              <w:spacing w:after="0" w:line="360" w:lineRule="auto"/>
              <w:rPr>
                <w:rFonts w:ascii="Arial" w:eastAsia="DengXian" w:hAnsi="Arial" w:cs="Arial"/>
                <w:sz w:val="20"/>
                <w:szCs w:val="20"/>
                <w:lang w:eastAsia="ko-KR"/>
              </w:rPr>
            </w:pPr>
            <w:r w:rsidRPr="00C75BA4">
              <w:rPr>
                <w:rFonts w:ascii="Arial" w:eastAsia="DengXian" w:hAnsi="Arial" w:cs="Arial"/>
                <w:sz w:val="20"/>
                <w:szCs w:val="20"/>
                <w:lang w:eastAsia="ko-KR"/>
              </w:rPr>
              <w:t>FFS other details</w:t>
            </w:r>
          </w:p>
          <w:p w14:paraId="63A3ED17" w14:textId="77777777" w:rsidR="00215223" w:rsidRPr="00C75BA4" w:rsidRDefault="00215223" w:rsidP="00BE43F6">
            <w:pPr>
              <w:pStyle w:val="B1"/>
              <w:ind w:left="0" w:firstLine="0"/>
              <w:rPr>
                <w:rFonts w:ascii="Arial" w:hAnsi="Arial" w:cs="Arial"/>
                <w:sz w:val="20"/>
                <w:szCs w:val="20"/>
              </w:rPr>
            </w:pPr>
          </w:p>
          <w:p w14:paraId="22CB7E39" w14:textId="77777777" w:rsidR="00215223" w:rsidRPr="00C75BA4" w:rsidRDefault="00215223" w:rsidP="00BE43F6">
            <w:pPr>
              <w:rPr>
                <w:rFonts w:ascii="Arial" w:hAnsi="Arial" w:cs="Arial"/>
                <w:b/>
                <w:bCs/>
                <w:sz w:val="20"/>
                <w:szCs w:val="20"/>
                <w:lang w:eastAsia="x-none"/>
              </w:rPr>
            </w:pPr>
            <w:r w:rsidRPr="00C75BA4">
              <w:rPr>
                <w:rFonts w:ascii="Arial" w:hAnsi="Arial" w:cs="Arial"/>
                <w:sz w:val="20"/>
                <w:szCs w:val="20"/>
                <w:highlight w:val="green"/>
                <w:lang w:eastAsia="x-none"/>
              </w:rPr>
              <w:t>Agreements</w:t>
            </w:r>
            <w:r w:rsidRPr="00C75BA4">
              <w:rPr>
                <w:rFonts w:ascii="Arial" w:hAnsi="Arial" w:cs="Arial"/>
                <w:b/>
                <w:bCs/>
                <w:sz w:val="20"/>
                <w:szCs w:val="20"/>
                <w:lang w:eastAsia="x-none"/>
              </w:rPr>
              <w:t>: (RAN1#98)</w:t>
            </w:r>
          </w:p>
          <w:p w14:paraId="73B615A3" w14:textId="77777777" w:rsidR="00215223" w:rsidRPr="00C75BA4" w:rsidRDefault="00215223" w:rsidP="00215223">
            <w:pPr>
              <w:pStyle w:val="ListParagraph"/>
              <w:numPr>
                <w:ilvl w:val="0"/>
                <w:numId w:val="19"/>
              </w:numPr>
              <w:contextualSpacing/>
              <w:rPr>
                <w:rFonts w:ascii="Arial" w:eastAsia="DengXian" w:hAnsi="Arial" w:cs="Arial"/>
                <w:sz w:val="20"/>
                <w:szCs w:val="20"/>
                <w:lang w:eastAsia="ko-KR"/>
              </w:rPr>
            </w:pPr>
            <w:r w:rsidRPr="00C75BA4">
              <w:rPr>
                <w:rFonts w:ascii="Arial" w:eastAsia="DengXian" w:hAnsi="Arial" w:cs="Arial"/>
                <w:sz w:val="20"/>
                <w:szCs w:val="20"/>
                <w:lang w:eastAsia="ko-KR"/>
              </w:rPr>
              <w:t>Support 2-stage SCI</w:t>
            </w:r>
          </w:p>
          <w:p w14:paraId="2B69129D" w14:textId="77777777" w:rsidR="00215223" w:rsidRPr="00C75BA4" w:rsidRDefault="00215223" w:rsidP="00215223">
            <w:pPr>
              <w:pStyle w:val="ListParagraph"/>
              <w:numPr>
                <w:ilvl w:val="1"/>
                <w:numId w:val="18"/>
              </w:numPr>
              <w:contextualSpacing/>
              <w:rPr>
                <w:rFonts w:ascii="Arial" w:eastAsia="DengXian" w:hAnsi="Arial" w:cs="Arial"/>
                <w:sz w:val="20"/>
                <w:szCs w:val="20"/>
                <w:lang w:eastAsia="ko-KR"/>
              </w:rPr>
            </w:pPr>
            <w:r w:rsidRPr="00C75BA4">
              <w:rPr>
                <w:rFonts w:ascii="Arial" w:eastAsia="DengXian" w:hAnsi="Arial" w:cs="Arial"/>
                <w:sz w:val="20"/>
                <w:szCs w:val="20"/>
                <w:lang w:eastAsia="ko-KR"/>
              </w:rPr>
              <w:t>1</w:t>
            </w:r>
            <w:r w:rsidRPr="00C75BA4">
              <w:rPr>
                <w:rFonts w:ascii="Arial" w:eastAsia="DengXian" w:hAnsi="Arial" w:cs="Arial"/>
                <w:sz w:val="20"/>
                <w:szCs w:val="20"/>
                <w:vertAlign w:val="superscript"/>
                <w:lang w:eastAsia="ko-KR"/>
              </w:rPr>
              <w:t>st</w:t>
            </w:r>
            <w:r w:rsidRPr="00C75BA4">
              <w:rPr>
                <w:rFonts w:ascii="Arial" w:eastAsia="DengXian" w:hAnsi="Arial" w:cs="Arial"/>
                <w:sz w:val="20"/>
                <w:szCs w:val="20"/>
                <w:lang w:eastAsia="ko-KR"/>
              </w:rPr>
              <w:t xml:space="preserve"> SCI is carried in PSCCH.</w:t>
            </w:r>
          </w:p>
          <w:p w14:paraId="78FBE95F" w14:textId="77777777" w:rsidR="00215223" w:rsidRPr="00C75BA4" w:rsidRDefault="00215223" w:rsidP="00215223">
            <w:pPr>
              <w:pStyle w:val="ListParagraph"/>
              <w:numPr>
                <w:ilvl w:val="1"/>
                <w:numId w:val="18"/>
              </w:numPr>
              <w:contextualSpacing/>
              <w:rPr>
                <w:rFonts w:ascii="Arial" w:eastAsia="DengXian" w:hAnsi="Arial" w:cs="Arial"/>
                <w:sz w:val="20"/>
                <w:szCs w:val="20"/>
                <w:lang w:eastAsia="ko-KR"/>
              </w:rPr>
            </w:pPr>
            <w:r w:rsidRPr="00C75BA4">
              <w:rPr>
                <w:rFonts w:ascii="Arial" w:eastAsia="DengXian" w:hAnsi="Arial" w:cs="Arial"/>
                <w:sz w:val="20"/>
                <w:szCs w:val="20"/>
                <w:lang w:eastAsia="ko-KR"/>
              </w:rPr>
              <w:t>FFS: other details</w:t>
            </w:r>
          </w:p>
        </w:tc>
      </w:tr>
    </w:tbl>
    <w:p w14:paraId="4FA71116" w14:textId="77777777" w:rsidR="00215223" w:rsidRPr="00C75BA4" w:rsidRDefault="00215223" w:rsidP="00215223">
      <w:pPr>
        <w:pStyle w:val="B1"/>
        <w:ind w:left="0" w:firstLine="0"/>
        <w:rPr>
          <w:rFonts w:ascii="Arial" w:hAnsi="Arial" w:cs="Arial"/>
          <w:sz w:val="20"/>
          <w:szCs w:val="20"/>
        </w:rPr>
      </w:pPr>
    </w:p>
    <w:p w14:paraId="57474DBC" w14:textId="77777777" w:rsidR="00215223" w:rsidRPr="003E1C39" w:rsidRDefault="00215223"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3E1C39">
        <w:rPr>
          <w:rFonts w:eastAsia="Times New Roman"/>
          <w:b w:val="0"/>
          <w:kern w:val="0"/>
          <w:lang w:val="en-GB" w:eastAsia="ja-JP"/>
        </w:rPr>
        <w:t>3.1</w:t>
      </w:r>
      <w:r w:rsidRPr="003E1C39">
        <w:rPr>
          <w:rFonts w:eastAsia="Times New Roman"/>
          <w:b w:val="0"/>
          <w:kern w:val="0"/>
          <w:lang w:val="en-GB" w:eastAsia="ja-JP"/>
        </w:rPr>
        <w:tab/>
        <w:t>PHY channel carrying the 2nd stage of SCI</w:t>
      </w:r>
    </w:p>
    <w:p w14:paraId="657E0FD8" w14:textId="77777777" w:rsidR="00215223" w:rsidRPr="00C75BA4" w:rsidRDefault="00215223" w:rsidP="00215223">
      <w:pPr>
        <w:pStyle w:val="B1"/>
        <w:ind w:left="0" w:firstLine="0"/>
        <w:rPr>
          <w:rFonts w:ascii="Arial" w:hAnsi="Arial" w:cs="Arial"/>
          <w:sz w:val="20"/>
          <w:szCs w:val="20"/>
          <w:lang w:eastAsia="ja-JP"/>
        </w:rPr>
      </w:pPr>
      <w:r w:rsidRPr="00C75BA4">
        <w:rPr>
          <w:rFonts w:ascii="Arial" w:hAnsi="Arial" w:cs="Arial"/>
          <w:sz w:val="20"/>
          <w:szCs w:val="20"/>
          <w:lang w:val="en-US" w:eastAsia="ja-JP"/>
        </w:rPr>
        <w:t xml:space="preserve">In RAN1#98, there were extensive discussions on the PHY channel carrying the 2nd-stage of SCI, however, no consensus could be reached. </w:t>
      </w:r>
      <w:r w:rsidRPr="00C75BA4">
        <w:rPr>
          <w:rFonts w:ascii="Arial" w:hAnsi="Arial" w:cs="Arial"/>
          <w:sz w:val="20"/>
          <w:szCs w:val="20"/>
          <w:lang w:eastAsia="ja-JP"/>
        </w:rPr>
        <w:t>We see the possibility of the following 2 options:</w:t>
      </w:r>
    </w:p>
    <w:p w14:paraId="3032B68C" w14:textId="406634AA" w:rsidR="00215223" w:rsidRPr="00C75BA4" w:rsidRDefault="00215223" w:rsidP="00215223">
      <w:pPr>
        <w:pStyle w:val="B1"/>
        <w:numPr>
          <w:ilvl w:val="0"/>
          <w:numId w:val="29"/>
        </w:numPr>
        <w:rPr>
          <w:rFonts w:ascii="Arial" w:hAnsi="Arial" w:cs="Arial"/>
          <w:sz w:val="20"/>
          <w:szCs w:val="20"/>
          <w:lang w:val="en-US" w:eastAsia="ja-JP"/>
        </w:rPr>
      </w:pPr>
      <w:r w:rsidRPr="00C75BA4">
        <w:rPr>
          <w:rFonts w:ascii="Arial" w:hAnsi="Arial" w:cs="Arial"/>
          <w:sz w:val="20"/>
          <w:szCs w:val="20"/>
          <w:lang w:val="en-US" w:eastAsia="ja-JP"/>
        </w:rPr>
        <w:t>Option 1: PSCCH carries 2</w:t>
      </w:r>
      <w:r w:rsidRPr="00C75BA4">
        <w:rPr>
          <w:rFonts w:ascii="Arial" w:hAnsi="Arial" w:cs="Arial"/>
          <w:sz w:val="20"/>
          <w:szCs w:val="20"/>
          <w:vertAlign w:val="superscript"/>
          <w:lang w:val="en-US" w:eastAsia="ja-JP"/>
        </w:rPr>
        <w:t>nd</w:t>
      </w:r>
      <w:r w:rsidRPr="00C75BA4">
        <w:rPr>
          <w:rFonts w:ascii="Arial" w:hAnsi="Arial" w:cs="Arial"/>
          <w:sz w:val="20"/>
          <w:szCs w:val="20"/>
          <w:lang w:val="en-US" w:eastAsia="ja-JP"/>
        </w:rPr>
        <w:t>-stage SCI</w:t>
      </w:r>
    </w:p>
    <w:p w14:paraId="2491F3F9" w14:textId="77777777" w:rsidR="00215223" w:rsidRPr="00C75BA4" w:rsidRDefault="00215223" w:rsidP="00215223">
      <w:pPr>
        <w:pStyle w:val="B1"/>
        <w:numPr>
          <w:ilvl w:val="0"/>
          <w:numId w:val="29"/>
        </w:numPr>
        <w:rPr>
          <w:rFonts w:ascii="Arial" w:hAnsi="Arial" w:cs="Arial"/>
          <w:sz w:val="20"/>
          <w:szCs w:val="20"/>
          <w:lang w:val="en-US" w:eastAsia="ja-JP"/>
        </w:rPr>
      </w:pPr>
      <w:r w:rsidRPr="00C75BA4">
        <w:rPr>
          <w:rFonts w:ascii="Arial" w:hAnsi="Arial" w:cs="Arial"/>
          <w:sz w:val="20"/>
          <w:szCs w:val="20"/>
          <w:lang w:val="en-US" w:eastAsia="ja-JP"/>
        </w:rPr>
        <w:t>Option 2: 2</w:t>
      </w:r>
      <w:r w:rsidRPr="00C75BA4">
        <w:rPr>
          <w:rFonts w:ascii="Arial" w:hAnsi="Arial" w:cs="Arial"/>
          <w:sz w:val="20"/>
          <w:szCs w:val="20"/>
          <w:vertAlign w:val="superscript"/>
          <w:lang w:val="en-US" w:eastAsia="ja-JP"/>
        </w:rPr>
        <w:t>nd</w:t>
      </w:r>
      <w:r w:rsidRPr="00C75BA4">
        <w:rPr>
          <w:rFonts w:ascii="Arial" w:hAnsi="Arial" w:cs="Arial"/>
          <w:sz w:val="20"/>
          <w:szCs w:val="20"/>
          <w:lang w:val="en-US" w:eastAsia="ja-JP"/>
        </w:rPr>
        <w:t xml:space="preserve">-stage SCI is carried as SCI on PSSCH (reusing UCI on PUSCH mechanism of NR Uu) </w:t>
      </w:r>
    </w:p>
    <w:p w14:paraId="0E496C81" w14:textId="616CEEF0" w:rsidR="00215223" w:rsidRPr="00C75BA4" w:rsidRDefault="00215223" w:rsidP="007B37C2">
      <w:pPr>
        <w:pStyle w:val="B1"/>
        <w:ind w:left="0" w:firstLine="0"/>
        <w:jc w:val="both"/>
        <w:rPr>
          <w:rFonts w:ascii="Arial" w:hAnsi="Arial" w:cs="Arial"/>
          <w:sz w:val="20"/>
          <w:szCs w:val="20"/>
          <w:lang w:val="en-US" w:eastAsia="ja-JP"/>
        </w:rPr>
      </w:pPr>
      <w:r w:rsidRPr="00C75BA4">
        <w:rPr>
          <w:rFonts w:ascii="Arial" w:hAnsi="Arial" w:cs="Arial"/>
          <w:sz w:val="20"/>
          <w:szCs w:val="20"/>
          <w:lang w:val="en-US" w:eastAsia="ja-JP"/>
        </w:rPr>
        <w:t>In our opinion, the difference between the two option</w:t>
      </w:r>
      <w:r w:rsidR="00685127" w:rsidRPr="00C75BA4">
        <w:rPr>
          <w:rFonts w:ascii="Arial" w:hAnsi="Arial" w:cs="Arial"/>
          <w:sz w:val="20"/>
          <w:szCs w:val="20"/>
          <w:lang w:val="en-US" w:eastAsia="ja-JP"/>
        </w:rPr>
        <w:t>s</w:t>
      </w:r>
      <w:r w:rsidRPr="00C75BA4">
        <w:rPr>
          <w:rFonts w:ascii="Arial" w:hAnsi="Arial" w:cs="Arial"/>
          <w:sz w:val="20"/>
          <w:szCs w:val="20"/>
          <w:lang w:val="en-US" w:eastAsia="ja-JP"/>
        </w:rPr>
        <w:t xml:space="preserve"> is in modulation, scrambling and layer mapping. In option 2, 2</w:t>
      </w:r>
      <w:r w:rsidRPr="00C75BA4">
        <w:rPr>
          <w:rFonts w:ascii="Arial" w:hAnsi="Arial" w:cs="Arial"/>
          <w:sz w:val="20"/>
          <w:szCs w:val="20"/>
          <w:vertAlign w:val="superscript"/>
          <w:lang w:val="en-US" w:eastAsia="ja-JP"/>
        </w:rPr>
        <w:t>nd</w:t>
      </w:r>
      <w:r w:rsidRPr="00C75BA4">
        <w:rPr>
          <w:rFonts w:ascii="Arial" w:hAnsi="Arial" w:cs="Arial"/>
          <w:sz w:val="20"/>
          <w:szCs w:val="20"/>
          <w:lang w:val="en-US" w:eastAsia="ja-JP"/>
        </w:rPr>
        <w:t xml:space="preserve">-stage SCI is forced to use </w:t>
      </w:r>
      <w:r w:rsidR="00673571" w:rsidRPr="00C75BA4">
        <w:rPr>
          <w:rFonts w:ascii="Arial" w:hAnsi="Arial" w:cs="Arial"/>
          <w:sz w:val="20"/>
          <w:szCs w:val="20"/>
          <w:lang w:val="en-US" w:eastAsia="ja-JP"/>
        </w:rPr>
        <w:t xml:space="preserve">the </w:t>
      </w:r>
      <w:r w:rsidRPr="00C75BA4">
        <w:rPr>
          <w:rFonts w:ascii="Arial" w:hAnsi="Arial" w:cs="Arial"/>
          <w:sz w:val="20"/>
          <w:szCs w:val="20"/>
          <w:lang w:val="en-US" w:eastAsia="ja-JP"/>
        </w:rPr>
        <w:t xml:space="preserve">same modulation, scrambling and layer mapping as that of </w:t>
      </w:r>
      <w:r w:rsidR="00673571" w:rsidRPr="00C75BA4">
        <w:rPr>
          <w:rFonts w:ascii="Arial" w:hAnsi="Arial" w:cs="Arial"/>
          <w:sz w:val="20"/>
          <w:szCs w:val="20"/>
          <w:lang w:val="en-US" w:eastAsia="ja-JP"/>
        </w:rPr>
        <w:t xml:space="preserve">the </w:t>
      </w:r>
      <w:r w:rsidRPr="00C75BA4">
        <w:rPr>
          <w:rFonts w:ascii="Arial" w:hAnsi="Arial" w:cs="Arial"/>
          <w:sz w:val="20"/>
          <w:szCs w:val="20"/>
          <w:lang w:val="en-US" w:eastAsia="ja-JP"/>
        </w:rPr>
        <w:t>PSSCH</w:t>
      </w:r>
      <w:r w:rsidR="008752B4" w:rsidRPr="00C75BA4">
        <w:rPr>
          <w:rFonts w:ascii="Arial" w:hAnsi="Arial" w:cs="Arial"/>
          <w:sz w:val="20"/>
          <w:szCs w:val="20"/>
          <w:lang w:val="en-US" w:eastAsia="ja-JP"/>
        </w:rPr>
        <w:t xml:space="preserve">. This means </w:t>
      </w:r>
      <w:r w:rsidRPr="00C75BA4">
        <w:rPr>
          <w:rFonts w:ascii="Arial" w:hAnsi="Arial" w:cs="Arial"/>
          <w:sz w:val="20"/>
          <w:szCs w:val="20"/>
          <w:lang w:val="en-US" w:eastAsia="ja-JP"/>
        </w:rPr>
        <w:t>that there is less flexibility for the transmission of 2</w:t>
      </w:r>
      <w:r w:rsidRPr="00C75BA4">
        <w:rPr>
          <w:rFonts w:ascii="Arial" w:hAnsi="Arial" w:cs="Arial"/>
          <w:sz w:val="20"/>
          <w:szCs w:val="20"/>
          <w:vertAlign w:val="superscript"/>
          <w:lang w:val="en-US" w:eastAsia="ja-JP"/>
        </w:rPr>
        <w:t>nd</w:t>
      </w:r>
      <w:r w:rsidRPr="00C75BA4">
        <w:rPr>
          <w:rFonts w:ascii="Arial" w:hAnsi="Arial" w:cs="Arial"/>
          <w:sz w:val="20"/>
          <w:szCs w:val="20"/>
          <w:lang w:val="en-US" w:eastAsia="ja-JP"/>
        </w:rPr>
        <w:t>-stage SCI</w:t>
      </w:r>
      <w:r w:rsidR="008752B4" w:rsidRPr="00C75BA4">
        <w:rPr>
          <w:rFonts w:ascii="Arial" w:hAnsi="Arial" w:cs="Arial"/>
          <w:sz w:val="20"/>
          <w:szCs w:val="20"/>
          <w:lang w:val="en-US" w:eastAsia="ja-JP"/>
        </w:rPr>
        <w:t>, and</w:t>
      </w:r>
      <w:r w:rsidRPr="00C75BA4">
        <w:rPr>
          <w:rFonts w:ascii="Arial" w:hAnsi="Arial" w:cs="Arial"/>
          <w:sz w:val="20"/>
          <w:szCs w:val="20"/>
          <w:lang w:val="en-US" w:eastAsia="ja-JP"/>
        </w:rPr>
        <w:t xml:space="preserve"> </w:t>
      </w:r>
      <w:r w:rsidR="00EA4527" w:rsidRPr="00C75BA4">
        <w:rPr>
          <w:rFonts w:ascii="Arial" w:hAnsi="Arial" w:cs="Arial"/>
          <w:sz w:val="20"/>
          <w:szCs w:val="20"/>
          <w:lang w:val="en-US" w:eastAsia="ja-JP"/>
        </w:rPr>
        <w:t>a</w:t>
      </w:r>
      <w:r w:rsidRPr="00C75BA4">
        <w:rPr>
          <w:rFonts w:ascii="Arial" w:hAnsi="Arial" w:cs="Arial"/>
          <w:sz w:val="20"/>
          <w:szCs w:val="20"/>
          <w:lang w:val="en-US" w:eastAsia="ja-JP"/>
        </w:rPr>
        <w:t xml:space="preserve"> higher overhead in 1</w:t>
      </w:r>
      <w:r w:rsidRPr="00C75BA4">
        <w:rPr>
          <w:rFonts w:ascii="Arial" w:hAnsi="Arial" w:cs="Arial"/>
          <w:sz w:val="20"/>
          <w:szCs w:val="20"/>
          <w:vertAlign w:val="superscript"/>
          <w:lang w:val="en-US" w:eastAsia="ja-JP"/>
        </w:rPr>
        <w:t>st</w:t>
      </w:r>
      <w:r w:rsidRPr="00C75BA4">
        <w:rPr>
          <w:rFonts w:ascii="Arial" w:hAnsi="Arial" w:cs="Arial"/>
          <w:sz w:val="20"/>
          <w:szCs w:val="20"/>
          <w:lang w:val="en-US" w:eastAsia="ja-JP"/>
        </w:rPr>
        <w:t>-stage SCI as modulation and coding rate needs to be known prior to the decoding of 2</w:t>
      </w:r>
      <w:r w:rsidRPr="00C75BA4">
        <w:rPr>
          <w:rFonts w:ascii="Arial" w:hAnsi="Arial" w:cs="Arial"/>
          <w:sz w:val="20"/>
          <w:szCs w:val="20"/>
          <w:vertAlign w:val="superscript"/>
          <w:lang w:val="en-US" w:eastAsia="ja-JP"/>
        </w:rPr>
        <w:t>nd</w:t>
      </w:r>
      <w:r w:rsidRPr="00C75BA4">
        <w:rPr>
          <w:rFonts w:ascii="Arial" w:hAnsi="Arial" w:cs="Arial"/>
          <w:sz w:val="20"/>
          <w:szCs w:val="20"/>
          <w:lang w:val="en-US" w:eastAsia="ja-JP"/>
        </w:rPr>
        <w:t xml:space="preserve"> stage SCI. Also, carrying 2</w:t>
      </w:r>
      <w:r w:rsidRPr="00C75BA4">
        <w:rPr>
          <w:rFonts w:ascii="Arial" w:hAnsi="Arial" w:cs="Arial"/>
          <w:sz w:val="20"/>
          <w:szCs w:val="20"/>
          <w:vertAlign w:val="superscript"/>
          <w:lang w:val="en-US" w:eastAsia="ja-JP"/>
        </w:rPr>
        <w:t>nd</w:t>
      </w:r>
      <w:r w:rsidRPr="00C75BA4">
        <w:rPr>
          <w:rFonts w:ascii="Arial" w:hAnsi="Arial" w:cs="Arial"/>
          <w:sz w:val="20"/>
          <w:szCs w:val="20"/>
          <w:lang w:val="en-US" w:eastAsia="ja-JP"/>
        </w:rPr>
        <w:t>-stage SCI on PSSCH renders more specification efforts as the exact resource mapping, beta offset values etc. need to be specified, which in our opinion is not possible to complete in the remaining time of the WI</w:t>
      </w:r>
      <w:r w:rsidR="00C83153">
        <w:rPr>
          <w:rFonts w:ascii="Arial" w:hAnsi="Arial" w:cs="Arial"/>
          <w:sz w:val="20"/>
          <w:szCs w:val="20"/>
          <w:lang w:val="en-US" w:eastAsia="ja-JP"/>
        </w:rPr>
        <w:t xml:space="preserve"> (ending </w:t>
      </w:r>
      <w:r w:rsidR="00DC5298">
        <w:rPr>
          <w:rFonts w:ascii="Arial" w:hAnsi="Arial" w:cs="Arial"/>
          <w:sz w:val="20"/>
          <w:szCs w:val="20"/>
          <w:lang w:val="en-US" w:eastAsia="ja-JP"/>
        </w:rPr>
        <w:t>Dec. 2019)</w:t>
      </w:r>
      <w:r w:rsidRPr="00C75BA4">
        <w:rPr>
          <w:rFonts w:ascii="Arial" w:hAnsi="Arial" w:cs="Arial"/>
          <w:sz w:val="20"/>
          <w:szCs w:val="20"/>
          <w:lang w:val="en-US" w:eastAsia="ja-JP"/>
        </w:rPr>
        <w:t>. On the other hand, option 1 (i.e. PSCCH channel carrying 2</w:t>
      </w:r>
      <w:r w:rsidRPr="00C75BA4">
        <w:rPr>
          <w:rFonts w:ascii="Arial" w:hAnsi="Arial" w:cs="Arial"/>
          <w:sz w:val="20"/>
          <w:szCs w:val="20"/>
          <w:vertAlign w:val="superscript"/>
          <w:lang w:val="en-US" w:eastAsia="ja-JP"/>
        </w:rPr>
        <w:t>nd</w:t>
      </w:r>
      <w:r w:rsidRPr="00C75BA4">
        <w:rPr>
          <w:rFonts w:ascii="Arial" w:hAnsi="Arial" w:cs="Arial"/>
          <w:sz w:val="20"/>
          <w:szCs w:val="20"/>
          <w:lang w:val="en-US" w:eastAsia="ja-JP"/>
        </w:rPr>
        <w:t>-stage SCI) has more flexibility as the modulation and layer mapping of 2</w:t>
      </w:r>
      <w:r w:rsidRPr="00C75BA4">
        <w:rPr>
          <w:rFonts w:ascii="Arial" w:hAnsi="Arial" w:cs="Arial"/>
          <w:sz w:val="20"/>
          <w:szCs w:val="20"/>
          <w:vertAlign w:val="superscript"/>
          <w:lang w:val="en-US" w:eastAsia="ja-JP"/>
        </w:rPr>
        <w:t>nd</w:t>
      </w:r>
      <w:r w:rsidRPr="00C75BA4">
        <w:rPr>
          <w:rFonts w:ascii="Arial" w:hAnsi="Arial" w:cs="Arial"/>
          <w:sz w:val="20"/>
          <w:szCs w:val="20"/>
          <w:lang w:val="en-US" w:eastAsia="ja-JP"/>
        </w:rPr>
        <w:t xml:space="preserve">-stage could be different </w:t>
      </w:r>
      <w:r w:rsidR="002C2F99" w:rsidRPr="00C75BA4">
        <w:rPr>
          <w:rFonts w:ascii="Arial" w:hAnsi="Arial" w:cs="Arial"/>
          <w:sz w:val="20"/>
          <w:szCs w:val="20"/>
          <w:lang w:val="en-US" w:eastAsia="ja-JP"/>
        </w:rPr>
        <w:t xml:space="preserve">from </w:t>
      </w:r>
      <w:r w:rsidR="00F64D89" w:rsidRPr="00C75BA4">
        <w:rPr>
          <w:rFonts w:ascii="Arial" w:hAnsi="Arial" w:cs="Arial"/>
          <w:sz w:val="20"/>
          <w:szCs w:val="20"/>
          <w:lang w:val="en-US" w:eastAsia="ja-JP"/>
        </w:rPr>
        <w:t>that used for</w:t>
      </w:r>
      <w:r w:rsidR="00234512" w:rsidRPr="00C75BA4">
        <w:rPr>
          <w:rFonts w:ascii="Arial" w:hAnsi="Arial" w:cs="Arial"/>
          <w:sz w:val="20"/>
          <w:szCs w:val="20"/>
          <w:lang w:val="en-US" w:eastAsia="ja-JP"/>
        </w:rPr>
        <w:t xml:space="preserve"> the </w:t>
      </w:r>
      <w:r w:rsidRPr="00C75BA4">
        <w:rPr>
          <w:rFonts w:ascii="Arial" w:hAnsi="Arial" w:cs="Arial"/>
          <w:sz w:val="20"/>
          <w:szCs w:val="20"/>
          <w:lang w:val="en-US" w:eastAsia="ja-JP"/>
        </w:rPr>
        <w:t xml:space="preserve">data transmissions. Furthermore, it requires much lower specification efforts without the need of </w:t>
      </w:r>
      <w:r w:rsidR="00F64D89" w:rsidRPr="00C75BA4">
        <w:rPr>
          <w:rFonts w:ascii="Arial" w:hAnsi="Arial" w:cs="Arial"/>
          <w:sz w:val="20"/>
          <w:szCs w:val="20"/>
          <w:lang w:val="en-US" w:eastAsia="ja-JP"/>
        </w:rPr>
        <w:t>signaling</w:t>
      </w:r>
      <w:r w:rsidRPr="00C75BA4">
        <w:rPr>
          <w:rFonts w:ascii="Arial" w:hAnsi="Arial" w:cs="Arial"/>
          <w:sz w:val="20"/>
          <w:szCs w:val="20"/>
          <w:lang w:val="en-US" w:eastAsia="ja-JP"/>
        </w:rPr>
        <w:t xml:space="preserve"> modulation order in 1</w:t>
      </w:r>
      <w:r w:rsidRPr="00C75BA4">
        <w:rPr>
          <w:rFonts w:ascii="Arial" w:hAnsi="Arial" w:cs="Arial"/>
          <w:sz w:val="20"/>
          <w:szCs w:val="20"/>
          <w:vertAlign w:val="superscript"/>
          <w:lang w:val="en-US" w:eastAsia="ja-JP"/>
        </w:rPr>
        <w:t>st</w:t>
      </w:r>
      <w:r w:rsidRPr="00C75BA4">
        <w:rPr>
          <w:rFonts w:ascii="Arial" w:hAnsi="Arial" w:cs="Arial"/>
          <w:sz w:val="20"/>
          <w:szCs w:val="20"/>
          <w:lang w:val="en-US" w:eastAsia="ja-JP"/>
        </w:rPr>
        <w:t>-stage SCI (i.e. lower 1</w:t>
      </w:r>
      <w:r w:rsidRPr="00C75BA4">
        <w:rPr>
          <w:rFonts w:ascii="Arial" w:hAnsi="Arial" w:cs="Arial"/>
          <w:sz w:val="20"/>
          <w:szCs w:val="20"/>
          <w:vertAlign w:val="superscript"/>
          <w:lang w:val="en-US" w:eastAsia="ja-JP"/>
        </w:rPr>
        <w:t>st</w:t>
      </w:r>
      <w:r w:rsidRPr="00C75BA4">
        <w:rPr>
          <w:rFonts w:ascii="Arial" w:hAnsi="Arial" w:cs="Arial"/>
          <w:sz w:val="20"/>
          <w:szCs w:val="20"/>
          <w:lang w:val="en-US" w:eastAsia="ja-JP"/>
        </w:rPr>
        <w:t>-stage SCI size). Based on the above analysis, we propose to carry 2</w:t>
      </w:r>
      <w:r w:rsidRPr="00C75BA4">
        <w:rPr>
          <w:rFonts w:ascii="Arial" w:hAnsi="Arial" w:cs="Arial"/>
          <w:sz w:val="20"/>
          <w:szCs w:val="20"/>
          <w:vertAlign w:val="superscript"/>
          <w:lang w:val="en-US" w:eastAsia="ja-JP"/>
        </w:rPr>
        <w:t>nd</w:t>
      </w:r>
      <w:r w:rsidRPr="00C75BA4">
        <w:rPr>
          <w:rFonts w:ascii="Arial" w:hAnsi="Arial" w:cs="Arial"/>
          <w:sz w:val="20"/>
          <w:szCs w:val="20"/>
          <w:lang w:val="en-US" w:eastAsia="ja-JP"/>
        </w:rPr>
        <w:t xml:space="preserve">-stage SCI on PSCCH (i.e. uses QPSK as the only modulation and scrambling of SCI is done differently than PSSCH). </w:t>
      </w:r>
    </w:p>
    <w:p w14:paraId="31D44A8F" w14:textId="410E7E5D" w:rsidR="00215223" w:rsidRPr="00C75BA4" w:rsidRDefault="00215223" w:rsidP="00F6662D">
      <w:pPr>
        <w:pStyle w:val="Observation"/>
        <w:jc w:val="both"/>
        <w:rPr>
          <w:rFonts w:ascii="Arial" w:hAnsi="Arial" w:cs="Arial"/>
          <w:sz w:val="20"/>
          <w:szCs w:val="20"/>
          <w:lang w:val="en-US"/>
        </w:rPr>
      </w:pPr>
      <w:bookmarkStart w:id="35" w:name="_Toc21372539"/>
      <w:r w:rsidRPr="00C75BA4">
        <w:rPr>
          <w:rFonts w:ascii="Arial" w:hAnsi="Arial" w:cs="Arial"/>
          <w:sz w:val="20"/>
          <w:szCs w:val="20"/>
          <w:lang w:val="en-US"/>
        </w:rPr>
        <w:t xml:space="preserve">Carrying </w:t>
      </w:r>
      <w:r w:rsidR="00421302">
        <w:rPr>
          <w:rFonts w:ascii="Arial" w:hAnsi="Arial" w:cs="Arial"/>
          <w:sz w:val="20"/>
          <w:szCs w:val="20"/>
          <w:lang w:val="en-US"/>
        </w:rPr>
        <w:t xml:space="preserve">the </w:t>
      </w:r>
      <w:r w:rsidRPr="00C75BA4">
        <w:rPr>
          <w:rFonts w:ascii="Arial" w:hAnsi="Arial" w:cs="Arial"/>
          <w:sz w:val="20"/>
          <w:szCs w:val="20"/>
          <w:lang w:val="en-US"/>
        </w:rPr>
        <w:t>2</w:t>
      </w:r>
      <w:r w:rsidRPr="00C75BA4">
        <w:rPr>
          <w:rFonts w:ascii="Arial" w:hAnsi="Arial" w:cs="Arial"/>
          <w:sz w:val="20"/>
          <w:szCs w:val="20"/>
          <w:vertAlign w:val="superscript"/>
          <w:lang w:val="en-US"/>
        </w:rPr>
        <w:t>nd</w:t>
      </w:r>
      <w:r w:rsidRPr="00C75BA4">
        <w:rPr>
          <w:rFonts w:ascii="Arial" w:hAnsi="Arial" w:cs="Arial"/>
          <w:sz w:val="20"/>
          <w:szCs w:val="20"/>
          <w:lang w:val="en-US"/>
        </w:rPr>
        <w:t>-stage SCI as SCI on PSSCH results in increase</w:t>
      </w:r>
      <w:r w:rsidR="008831C5" w:rsidRPr="00C75BA4">
        <w:rPr>
          <w:rFonts w:ascii="Arial" w:hAnsi="Arial" w:cs="Arial"/>
          <w:sz w:val="20"/>
          <w:szCs w:val="20"/>
          <w:lang w:val="en-US"/>
        </w:rPr>
        <w:t>d</w:t>
      </w:r>
      <w:r w:rsidRPr="00C75BA4">
        <w:rPr>
          <w:rFonts w:ascii="Arial" w:hAnsi="Arial" w:cs="Arial"/>
          <w:sz w:val="20"/>
          <w:szCs w:val="20"/>
          <w:lang w:val="en-US"/>
        </w:rPr>
        <w:t xml:space="preserve"> size of </w:t>
      </w:r>
      <w:r w:rsidR="00231414">
        <w:rPr>
          <w:rFonts w:ascii="Arial" w:hAnsi="Arial" w:cs="Arial"/>
          <w:sz w:val="20"/>
          <w:szCs w:val="20"/>
          <w:lang w:val="en-US"/>
        </w:rPr>
        <w:t xml:space="preserve">the </w:t>
      </w:r>
      <w:r w:rsidRPr="00C75BA4">
        <w:rPr>
          <w:rFonts w:ascii="Arial" w:hAnsi="Arial" w:cs="Arial"/>
          <w:sz w:val="20"/>
          <w:szCs w:val="20"/>
          <w:lang w:val="en-US"/>
        </w:rPr>
        <w:t>1</w:t>
      </w:r>
      <w:r w:rsidRPr="00C75BA4">
        <w:rPr>
          <w:rFonts w:ascii="Arial" w:hAnsi="Arial" w:cs="Arial"/>
          <w:sz w:val="20"/>
          <w:szCs w:val="20"/>
          <w:vertAlign w:val="superscript"/>
          <w:lang w:val="en-US"/>
        </w:rPr>
        <w:t>st</w:t>
      </w:r>
      <w:r w:rsidRPr="00C75BA4">
        <w:rPr>
          <w:rFonts w:ascii="Arial" w:hAnsi="Arial" w:cs="Arial"/>
          <w:sz w:val="20"/>
          <w:szCs w:val="20"/>
          <w:lang w:val="en-US"/>
        </w:rPr>
        <w:t>-stage SCI, lower flexibility and large specification efforts.</w:t>
      </w:r>
      <w:bookmarkEnd w:id="35"/>
      <w:r w:rsidRPr="00C75BA4">
        <w:rPr>
          <w:rFonts w:ascii="Arial" w:hAnsi="Arial" w:cs="Arial"/>
          <w:sz w:val="20"/>
          <w:szCs w:val="20"/>
          <w:lang w:val="en-US"/>
        </w:rPr>
        <w:t xml:space="preserve"> </w:t>
      </w:r>
    </w:p>
    <w:p w14:paraId="383D248B" w14:textId="592D1AEB" w:rsidR="00215223" w:rsidRPr="00C75BA4" w:rsidRDefault="00421302" w:rsidP="00F6662D">
      <w:pPr>
        <w:pStyle w:val="Proposal"/>
        <w:jc w:val="both"/>
        <w:rPr>
          <w:rFonts w:ascii="Arial" w:hAnsi="Arial" w:cs="Arial"/>
          <w:sz w:val="20"/>
          <w:szCs w:val="20"/>
          <w:lang w:val="en-US"/>
        </w:rPr>
      </w:pPr>
      <w:bookmarkStart w:id="36" w:name="_Toc21372547"/>
      <w:r>
        <w:rPr>
          <w:rFonts w:ascii="Arial" w:hAnsi="Arial" w:cs="Arial"/>
          <w:sz w:val="20"/>
          <w:szCs w:val="20"/>
          <w:lang w:val="en-US"/>
        </w:rPr>
        <w:t xml:space="preserve">The </w:t>
      </w:r>
      <w:r w:rsidR="00215223" w:rsidRPr="00C75BA4">
        <w:rPr>
          <w:rFonts w:ascii="Arial" w:hAnsi="Arial" w:cs="Arial"/>
          <w:sz w:val="20"/>
          <w:szCs w:val="20"/>
          <w:lang w:val="en-US"/>
        </w:rPr>
        <w:t>2</w:t>
      </w:r>
      <w:r w:rsidR="00215223" w:rsidRPr="00C75BA4">
        <w:rPr>
          <w:rFonts w:ascii="Arial" w:hAnsi="Arial" w:cs="Arial"/>
          <w:sz w:val="20"/>
          <w:szCs w:val="20"/>
          <w:vertAlign w:val="superscript"/>
          <w:lang w:val="en-US"/>
        </w:rPr>
        <w:t>nd</w:t>
      </w:r>
      <w:r w:rsidR="00215223" w:rsidRPr="00C75BA4">
        <w:rPr>
          <w:rFonts w:ascii="Arial" w:hAnsi="Arial" w:cs="Arial"/>
          <w:sz w:val="20"/>
          <w:szCs w:val="20"/>
          <w:lang w:val="en-US"/>
        </w:rPr>
        <w:t>-stage SCI is carried on PSCCH using fixed modulation (QPSK).</w:t>
      </w:r>
      <w:bookmarkEnd w:id="36"/>
    </w:p>
    <w:p w14:paraId="1CAFC51C" w14:textId="6D0CAEAB" w:rsidR="00215223" w:rsidRPr="00C75BA4" w:rsidRDefault="00F6597E" w:rsidP="00F6662D">
      <w:pPr>
        <w:pStyle w:val="B1"/>
        <w:ind w:left="0" w:firstLine="0"/>
        <w:jc w:val="both"/>
        <w:rPr>
          <w:rFonts w:ascii="Arial" w:hAnsi="Arial" w:cs="Arial"/>
          <w:sz w:val="20"/>
          <w:szCs w:val="20"/>
          <w:lang w:val="en-US" w:eastAsia="ja-JP"/>
        </w:rPr>
      </w:pPr>
      <w:r>
        <w:rPr>
          <w:rFonts w:ascii="Arial" w:hAnsi="Arial" w:cs="Arial"/>
          <w:sz w:val="20"/>
          <w:szCs w:val="20"/>
          <w:lang w:val="en-US" w:eastAsia="ja-JP"/>
        </w:rPr>
        <w:t>T</w:t>
      </w:r>
      <w:r w:rsidR="00215223" w:rsidRPr="00C75BA4">
        <w:rPr>
          <w:rFonts w:ascii="Arial" w:hAnsi="Arial" w:cs="Arial"/>
          <w:sz w:val="20"/>
          <w:szCs w:val="20"/>
          <w:lang w:val="en-US" w:eastAsia="ja-JP"/>
        </w:rPr>
        <w:t xml:space="preserve">o exploit the flexibility of </w:t>
      </w:r>
      <w:r w:rsidR="00D12796">
        <w:rPr>
          <w:rFonts w:ascii="Arial" w:hAnsi="Arial" w:cs="Arial"/>
          <w:sz w:val="20"/>
          <w:szCs w:val="20"/>
          <w:lang w:val="en-US" w:eastAsia="ja-JP"/>
        </w:rPr>
        <w:t xml:space="preserve">the </w:t>
      </w:r>
      <w:r w:rsidR="00215223" w:rsidRPr="00C75BA4">
        <w:rPr>
          <w:rFonts w:ascii="Arial" w:hAnsi="Arial" w:cs="Arial"/>
          <w:sz w:val="20"/>
          <w:szCs w:val="20"/>
          <w:lang w:val="en-US" w:eastAsia="ja-JP"/>
        </w:rPr>
        <w:t xml:space="preserve">two-stage SCI design, it is important that the 2nd-stage SCI </w:t>
      </w:r>
      <w:r w:rsidRPr="00C75BA4">
        <w:rPr>
          <w:rFonts w:ascii="Arial" w:hAnsi="Arial" w:cs="Arial"/>
          <w:sz w:val="20"/>
          <w:szCs w:val="20"/>
          <w:lang w:val="en-US" w:eastAsia="ja-JP"/>
        </w:rPr>
        <w:t>can</w:t>
      </w:r>
      <w:r w:rsidR="00215223" w:rsidRPr="00C75BA4">
        <w:rPr>
          <w:rFonts w:ascii="Arial" w:hAnsi="Arial" w:cs="Arial"/>
          <w:sz w:val="20"/>
          <w:szCs w:val="20"/>
          <w:lang w:val="en-US" w:eastAsia="ja-JP"/>
        </w:rPr>
        <w:t xml:space="preserve"> use multiple layers and different coding rates as compared to the 1st-stage SCI. Nevertheless, the antenna precoder used </w:t>
      </w:r>
      <w:r w:rsidR="00215223" w:rsidRPr="00C75BA4">
        <w:rPr>
          <w:rFonts w:ascii="Arial" w:hAnsi="Arial" w:cs="Arial"/>
          <w:sz w:val="20"/>
          <w:szCs w:val="20"/>
          <w:lang w:val="en-US" w:eastAsia="ja-JP"/>
        </w:rPr>
        <w:lastRenderedPageBreak/>
        <w:t xml:space="preserve">for </w:t>
      </w:r>
      <w:r w:rsidR="006517FE">
        <w:rPr>
          <w:rFonts w:ascii="Arial" w:hAnsi="Arial" w:cs="Arial"/>
          <w:sz w:val="20"/>
          <w:szCs w:val="20"/>
          <w:lang w:val="en-US" w:eastAsia="ja-JP"/>
        </w:rPr>
        <w:t xml:space="preserve">the </w:t>
      </w:r>
      <w:r w:rsidR="00215223" w:rsidRPr="00C75BA4">
        <w:rPr>
          <w:rFonts w:ascii="Arial" w:hAnsi="Arial" w:cs="Arial"/>
          <w:sz w:val="20"/>
          <w:szCs w:val="20"/>
          <w:lang w:val="en-US" w:eastAsia="ja-JP"/>
        </w:rPr>
        <w:t xml:space="preserve">2nd-stage of SCI should be the same as that of data since the 2nd-stage is decoded using the DMRS of PSSCH as agreed as a conclusion in RAN1#97. </w:t>
      </w:r>
    </w:p>
    <w:p w14:paraId="1E298A22" w14:textId="66D6552C" w:rsidR="00215223" w:rsidRPr="00C75BA4" w:rsidRDefault="00215223" w:rsidP="00F6662D">
      <w:pPr>
        <w:pStyle w:val="Proposal"/>
        <w:jc w:val="both"/>
        <w:rPr>
          <w:rFonts w:ascii="Arial" w:hAnsi="Arial" w:cs="Arial"/>
          <w:sz w:val="20"/>
          <w:szCs w:val="20"/>
          <w:lang w:val="en-US"/>
        </w:rPr>
      </w:pPr>
      <w:bookmarkStart w:id="37" w:name="_Toc21372548"/>
      <w:r w:rsidRPr="00C75BA4">
        <w:rPr>
          <w:rFonts w:ascii="Arial" w:hAnsi="Arial" w:cs="Arial"/>
          <w:sz w:val="20"/>
          <w:szCs w:val="20"/>
          <w:lang w:val="en-US"/>
        </w:rPr>
        <w:t>2</w:t>
      </w:r>
      <w:r w:rsidRPr="00C75BA4">
        <w:rPr>
          <w:rFonts w:ascii="Arial" w:hAnsi="Arial" w:cs="Arial"/>
          <w:sz w:val="20"/>
          <w:szCs w:val="20"/>
          <w:vertAlign w:val="superscript"/>
          <w:lang w:val="en-US"/>
        </w:rPr>
        <w:t>nd</w:t>
      </w:r>
      <w:r w:rsidRPr="00C75BA4">
        <w:rPr>
          <w:rFonts w:ascii="Arial" w:hAnsi="Arial" w:cs="Arial"/>
          <w:sz w:val="20"/>
          <w:szCs w:val="20"/>
          <w:lang w:val="en-US"/>
        </w:rPr>
        <w:t xml:space="preserve">-stage SCI transmission uses </w:t>
      </w:r>
      <w:r w:rsidR="006517FE">
        <w:rPr>
          <w:rFonts w:ascii="Arial" w:hAnsi="Arial" w:cs="Arial"/>
          <w:sz w:val="20"/>
          <w:szCs w:val="20"/>
          <w:lang w:val="en-US"/>
        </w:rPr>
        <w:t xml:space="preserve">the </w:t>
      </w:r>
      <w:r w:rsidRPr="00C75BA4">
        <w:rPr>
          <w:rFonts w:ascii="Arial" w:hAnsi="Arial" w:cs="Arial"/>
          <w:sz w:val="20"/>
          <w:szCs w:val="20"/>
          <w:lang w:val="en-US"/>
        </w:rPr>
        <w:t>same precoder as that of data transmissions</w:t>
      </w:r>
      <w:r w:rsidR="001A613E" w:rsidRPr="00C75BA4">
        <w:rPr>
          <w:rFonts w:ascii="Arial" w:hAnsi="Arial" w:cs="Arial"/>
          <w:sz w:val="20"/>
          <w:szCs w:val="20"/>
          <w:lang w:val="en-US"/>
        </w:rPr>
        <w:t xml:space="preserve"> and </w:t>
      </w:r>
      <w:r w:rsidR="00B15D38" w:rsidRPr="00C75BA4">
        <w:rPr>
          <w:rFonts w:ascii="Arial" w:hAnsi="Arial" w:cs="Arial"/>
          <w:sz w:val="20"/>
          <w:szCs w:val="20"/>
          <w:lang w:val="en-US"/>
        </w:rPr>
        <w:t xml:space="preserve">the specification should </w:t>
      </w:r>
      <w:r w:rsidR="009A6FAF" w:rsidRPr="00C75BA4">
        <w:rPr>
          <w:rFonts w:ascii="Arial" w:hAnsi="Arial" w:cs="Arial"/>
          <w:sz w:val="20"/>
          <w:szCs w:val="20"/>
          <w:lang w:val="en-US"/>
        </w:rPr>
        <w:t>allow the possibility of multi-layer</w:t>
      </w:r>
      <w:r w:rsidR="00B15D38" w:rsidRPr="00C75BA4">
        <w:rPr>
          <w:rFonts w:ascii="Arial" w:hAnsi="Arial" w:cs="Arial"/>
          <w:sz w:val="20"/>
          <w:szCs w:val="20"/>
          <w:lang w:val="en-US"/>
        </w:rPr>
        <w:t xml:space="preserve"> transmissions of </w:t>
      </w:r>
      <w:r w:rsidR="00B43653">
        <w:rPr>
          <w:rFonts w:ascii="Arial" w:hAnsi="Arial" w:cs="Arial"/>
          <w:sz w:val="20"/>
          <w:szCs w:val="20"/>
          <w:lang w:val="en-US"/>
        </w:rPr>
        <w:t xml:space="preserve">the </w:t>
      </w:r>
      <w:r w:rsidR="00B15D38" w:rsidRPr="00C75BA4">
        <w:rPr>
          <w:rFonts w:ascii="Arial" w:hAnsi="Arial" w:cs="Arial"/>
          <w:sz w:val="20"/>
          <w:szCs w:val="20"/>
          <w:lang w:val="en-US"/>
        </w:rPr>
        <w:t>2</w:t>
      </w:r>
      <w:r w:rsidR="00B15D38" w:rsidRPr="00C75BA4">
        <w:rPr>
          <w:rFonts w:ascii="Arial" w:hAnsi="Arial" w:cs="Arial"/>
          <w:sz w:val="20"/>
          <w:szCs w:val="20"/>
          <w:vertAlign w:val="superscript"/>
          <w:lang w:val="en-US"/>
        </w:rPr>
        <w:t>nd</w:t>
      </w:r>
      <w:r w:rsidR="00B15D38" w:rsidRPr="00C75BA4">
        <w:rPr>
          <w:rFonts w:ascii="Arial" w:hAnsi="Arial" w:cs="Arial"/>
          <w:sz w:val="20"/>
          <w:szCs w:val="20"/>
          <w:lang w:val="en-US"/>
        </w:rPr>
        <w:t>-stage SCI</w:t>
      </w:r>
      <w:r w:rsidR="009A6FAF" w:rsidRPr="00C75BA4">
        <w:rPr>
          <w:rFonts w:ascii="Arial" w:hAnsi="Arial" w:cs="Arial"/>
          <w:sz w:val="20"/>
          <w:szCs w:val="20"/>
          <w:lang w:val="en-US"/>
        </w:rPr>
        <w:t>.</w:t>
      </w:r>
      <w:bookmarkEnd w:id="37"/>
      <w:r w:rsidRPr="00C75BA4">
        <w:rPr>
          <w:rFonts w:ascii="Arial" w:hAnsi="Arial" w:cs="Arial"/>
          <w:sz w:val="20"/>
          <w:szCs w:val="20"/>
          <w:lang w:val="en-US"/>
        </w:rPr>
        <w:t xml:space="preserve"> </w:t>
      </w:r>
    </w:p>
    <w:p w14:paraId="3AA4EE5A" w14:textId="220F615B" w:rsidR="00215223" w:rsidRPr="003E1C39" w:rsidRDefault="00215223"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3E1C39">
        <w:rPr>
          <w:rFonts w:eastAsia="Times New Roman"/>
          <w:b w:val="0"/>
          <w:kern w:val="0"/>
          <w:lang w:val="en-GB" w:eastAsia="ja-JP"/>
        </w:rPr>
        <w:t>3.2</w:t>
      </w:r>
      <w:r w:rsidRPr="003E1C39">
        <w:rPr>
          <w:rFonts w:eastAsia="Times New Roman"/>
          <w:b w:val="0"/>
          <w:kern w:val="0"/>
          <w:lang w:val="en-GB" w:eastAsia="ja-JP"/>
        </w:rPr>
        <w:tab/>
        <w:t>CRC design</w:t>
      </w:r>
      <w:r w:rsidR="00AE6404">
        <w:rPr>
          <w:rFonts w:eastAsia="Times New Roman"/>
          <w:b w:val="0"/>
          <w:kern w:val="0"/>
          <w:lang w:val="en-GB" w:eastAsia="ja-JP"/>
        </w:rPr>
        <w:t xml:space="preserve"> for </w:t>
      </w:r>
      <w:r w:rsidR="00612A62">
        <w:rPr>
          <w:rFonts w:eastAsia="Times New Roman"/>
          <w:b w:val="0"/>
          <w:kern w:val="0"/>
          <w:lang w:val="en-GB" w:eastAsia="ja-JP"/>
        </w:rPr>
        <w:t>PSCCH</w:t>
      </w:r>
    </w:p>
    <w:p w14:paraId="6458CEC8" w14:textId="3874DA4E" w:rsidR="00215223" w:rsidRPr="003E1C39" w:rsidRDefault="00215223" w:rsidP="00612A62">
      <w:pPr>
        <w:jc w:val="both"/>
        <w:rPr>
          <w:rFonts w:ascii="Arial" w:hAnsi="Arial" w:cs="Arial"/>
          <w:sz w:val="20"/>
          <w:szCs w:val="20"/>
          <w:lang w:val="en-US"/>
        </w:rPr>
      </w:pPr>
      <w:r w:rsidRPr="003E1C39">
        <w:rPr>
          <w:rFonts w:ascii="Arial" w:hAnsi="Arial" w:cs="Arial"/>
          <w:sz w:val="20"/>
          <w:szCs w:val="20"/>
          <w:lang w:val="en-US"/>
        </w:rPr>
        <w:t>In RAN1#98 there were quite some discussions on the CRC design of 1</w:t>
      </w:r>
      <w:r w:rsidRPr="003E1C39">
        <w:rPr>
          <w:rFonts w:ascii="Arial" w:hAnsi="Arial" w:cs="Arial"/>
          <w:sz w:val="20"/>
          <w:szCs w:val="20"/>
          <w:vertAlign w:val="superscript"/>
          <w:lang w:val="en-US"/>
        </w:rPr>
        <w:t>st</w:t>
      </w:r>
      <w:r w:rsidRPr="003E1C39">
        <w:rPr>
          <w:rFonts w:ascii="Arial" w:hAnsi="Arial" w:cs="Arial"/>
          <w:sz w:val="20"/>
          <w:szCs w:val="20"/>
          <w:lang w:val="en-US"/>
        </w:rPr>
        <w:t>-stage and 2</w:t>
      </w:r>
      <w:r w:rsidRPr="003E1C39">
        <w:rPr>
          <w:rFonts w:ascii="Arial" w:hAnsi="Arial" w:cs="Arial"/>
          <w:sz w:val="20"/>
          <w:szCs w:val="20"/>
          <w:vertAlign w:val="superscript"/>
          <w:lang w:val="en-US"/>
        </w:rPr>
        <w:t>nd</w:t>
      </w:r>
      <w:r w:rsidRPr="003E1C39">
        <w:rPr>
          <w:rFonts w:ascii="Arial" w:hAnsi="Arial" w:cs="Arial"/>
          <w:sz w:val="20"/>
          <w:szCs w:val="20"/>
          <w:lang w:val="en-US"/>
        </w:rPr>
        <w:t>-stage of SCI, and whether they should be scrambled or not. In our view, CRC of 1</w:t>
      </w:r>
      <w:r w:rsidRPr="003E1C39">
        <w:rPr>
          <w:rFonts w:ascii="Arial" w:hAnsi="Arial" w:cs="Arial"/>
          <w:sz w:val="20"/>
          <w:szCs w:val="20"/>
          <w:vertAlign w:val="superscript"/>
          <w:lang w:val="en-US"/>
        </w:rPr>
        <w:t>st</w:t>
      </w:r>
      <w:r w:rsidRPr="003E1C39">
        <w:rPr>
          <w:rFonts w:ascii="Arial" w:hAnsi="Arial" w:cs="Arial"/>
          <w:sz w:val="20"/>
          <w:szCs w:val="20"/>
          <w:lang w:val="en-US"/>
        </w:rPr>
        <w:t xml:space="preserve"> stage cannot be scrambled with any L1 ID since all UEs need to decode it for sensing</w:t>
      </w:r>
      <w:r w:rsidR="00D273CB">
        <w:rPr>
          <w:rFonts w:ascii="Arial" w:hAnsi="Arial" w:cs="Arial"/>
          <w:sz w:val="20"/>
          <w:szCs w:val="20"/>
          <w:lang w:val="en-US"/>
        </w:rPr>
        <w:t>-</w:t>
      </w:r>
      <w:r w:rsidRPr="003E1C39">
        <w:rPr>
          <w:rFonts w:ascii="Arial" w:hAnsi="Arial" w:cs="Arial"/>
          <w:sz w:val="20"/>
          <w:szCs w:val="20"/>
          <w:lang w:val="en-US"/>
        </w:rPr>
        <w:t xml:space="preserve">based resource allocation. Furthermore, there were some proposals to scramble the CRC of </w:t>
      </w:r>
      <w:r w:rsidR="00D273CB">
        <w:rPr>
          <w:rFonts w:ascii="Arial" w:hAnsi="Arial" w:cs="Arial"/>
          <w:sz w:val="20"/>
          <w:szCs w:val="20"/>
          <w:lang w:val="en-US"/>
        </w:rPr>
        <w:t xml:space="preserve">the </w:t>
      </w:r>
      <w:r w:rsidRPr="003E1C39">
        <w:rPr>
          <w:rFonts w:ascii="Arial" w:hAnsi="Arial" w:cs="Arial"/>
          <w:sz w:val="20"/>
          <w:szCs w:val="20"/>
          <w:lang w:val="en-US"/>
        </w:rPr>
        <w:t>2</w:t>
      </w:r>
      <w:r w:rsidRPr="003E1C39">
        <w:rPr>
          <w:rFonts w:ascii="Arial" w:hAnsi="Arial" w:cs="Arial"/>
          <w:sz w:val="20"/>
          <w:szCs w:val="20"/>
          <w:vertAlign w:val="superscript"/>
          <w:lang w:val="en-US"/>
        </w:rPr>
        <w:t>nd</w:t>
      </w:r>
      <w:r w:rsidRPr="003E1C39">
        <w:rPr>
          <w:rFonts w:ascii="Arial" w:hAnsi="Arial" w:cs="Arial"/>
          <w:sz w:val="20"/>
          <w:szCs w:val="20"/>
          <w:lang w:val="en-US"/>
        </w:rPr>
        <w:t>-stage with source UE ID in previous RAN1 meetings. However, in our view this is not a viable solution since an Rx UE cannot know about the source UE ID. Although, the CRC of 2</w:t>
      </w:r>
      <w:r w:rsidRPr="003E1C39">
        <w:rPr>
          <w:rFonts w:ascii="Arial" w:hAnsi="Arial" w:cs="Arial"/>
          <w:sz w:val="20"/>
          <w:szCs w:val="20"/>
          <w:vertAlign w:val="superscript"/>
          <w:lang w:val="en-US"/>
        </w:rPr>
        <w:t>nd</w:t>
      </w:r>
      <w:r w:rsidRPr="003E1C39">
        <w:rPr>
          <w:rFonts w:ascii="Arial" w:hAnsi="Arial" w:cs="Arial"/>
          <w:sz w:val="20"/>
          <w:szCs w:val="20"/>
          <w:lang w:val="en-US"/>
        </w:rPr>
        <w:t>-stage SCI can be scrambled using destination ID, but it is still not an optim</w:t>
      </w:r>
      <w:r w:rsidR="00D273CB">
        <w:rPr>
          <w:rFonts w:ascii="Arial" w:hAnsi="Arial" w:cs="Arial"/>
          <w:sz w:val="20"/>
          <w:szCs w:val="20"/>
          <w:lang w:val="en-US"/>
        </w:rPr>
        <w:t>al</w:t>
      </w:r>
      <w:r w:rsidRPr="003E1C39">
        <w:rPr>
          <w:rFonts w:ascii="Arial" w:hAnsi="Arial" w:cs="Arial"/>
          <w:sz w:val="20"/>
          <w:szCs w:val="20"/>
          <w:lang w:val="en-US"/>
        </w:rPr>
        <w:t xml:space="preserve"> solution because all UEs will have to decode the 2</w:t>
      </w:r>
      <w:r w:rsidRPr="003E1C39">
        <w:rPr>
          <w:rFonts w:ascii="Arial" w:hAnsi="Arial" w:cs="Arial"/>
          <w:sz w:val="20"/>
          <w:szCs w:val="20"/>
          <w:vertAlign w:val="superscript"/>
          <w:lang w:val="en-US"/>
        </w:rPr>
        <w:t>nd</w:t>
      </w:r>
      <w:r w:rsidRPr="003E1C39">
        <w:rPr>
          <w:rFonts w:ascii="Arial" w:hAnsi="Arial" w:cs="Arial"/>
          <w:sz w:val="20"/>
          <w:szCs w:val="20"/>
          <w:lang w:val="en-US"/>
        </w:rPr>
        <w:t xml:space="preserve">-stage before knowing that this is intended for it or not. Therefore, we believe it is more beneficial to carry the destination ID as an explicit field in </w:t>
      </w:r>
      <w:r w:rsidR="007A5D4F">
        <w:rPr>
          <w:rFonts w:ascii="Arial" w:hAnsi="Arial" w:cs="Arial"/>
          <w:sz w:val="20"/>
          <w:szCs w:val="20"/>
          <w:lang w:val="en-US"/>
        </w:rPr>
        <w:t xml:space="preserve">the </w:t>
      </w:r>
      <w:r w:rsidRPr="003E1C39">
        <w:rPr>
          <w:rFonts w:ascii="Arial" w:hAnsi="Arial" w:cs="Arial"/>
          <w:sz w:val="20"/>
          <w:szCs w:val="20"/>
          <w:lang w:val="en-US"/>
        </w:rPr>
        <w:t>1</w:t>
      </w:r>
      <w:r w:rsidRPr="003E1C39">
        <w:rPr>
          <w:rFonts w:ascii="Arial" w:hAnsi="Arial" w:cs="Arial"/>
          <w:sz w:val="20"/>
          <w:szCs w:val="20"/>
          <w:vertAlign w:val="superscript"/>
          <w:lang w:val="en-US"/>
        </w:rPr>
        <w:t>st</w:t>
      </w:r>
      <w:r w:rsidRPr="003E1C39">
        <w:rPr>
          <w:rFonts w:ascii="Arial" w:hAnsi="Arial" w:cs="Arial"/>
          <w:sz w:val="20"/>
          <w:szCs w:val="20"/>
          <w:lang w:val="en-US"/>
        </w:rPr>
        <w:t xml:space="preserve">-stage SCI. </w:t>
      </w:r>
    </w:p>
    <w:p w14:paraId="3E01B190" w14:textId="569AF6FA" w:rsidR="00215223" w:rsidRPr="00C75BA4" w:rsidRDefault="00215223" w:rsidP="00F6662D">
      <w:pPr>
        <w:pStyle w:val="Observation"/>
        <w:jc w:val="both"/>
        <w:rPr>
          <w:rFonts w:ascii="Arial" w:hAnsi="Arial" w:cs="Arial"/>
          <w:sz w:val="20"/>
          <w:szCs w:val="20"/>
          <w:lang w:val="en-US"/>
        </w:rPr>
      </w:pPr>
      <w:bookmarkStart w:id="38" w:name="_Toc21372540"/>
      <w:r w:rsidRPr="00C75BA4">
        <w:rPr>
          <w:rFonts w:ascii="Arial" w:hAnsi="Arial" w:cs="Arial"/>
          <w:sz w:val="20"/>
          <w:szCs w:val="20"/>
          <w:lang w:val="en-US"/>
        </w:rPr>
        <w:t xml:space="preserve">CRC of </w:t>
      </w:r>
      <w:r w:rsidR="007A5D4F">
        <w:rPr>
          <w:rFonts w:ascii="Arial" w:hAnsi="Arial" w:cs="Arial"/>
          <w:sz w:val="20"/>
          <w:szCs w:val="20"/>
          <w:lang w:val="en-US"/>
        </w:rPr>
        <w:t xml:space="preserve">the </w:t>
      </w:r>
      <w:r w:rsidRPr="00C75BA4">
        <w:rPr>
          <w:rFonts w:ascii="Arial" w:hAnsi="Arial" w:cs="Arial"/>
          <w:sz w:val="20"/>
          <w:szCs w:val="20"/>
          <w:lang w:val="en-US"/>
        </w:rPr>
        <w:t>2</w:t>
      </w:r>
      <w:r w:rsidRPr="00C75BA4">
        <w:rPr>
          <w:rFonts w:ascii="Arial" w:hAnsi="Arial" w:cs="Arial"/>
          <w:sz w:val="20"/>
          <w:szCs w:val="20"/>
          <w:vertAlign w:val="superscript"/>
          <w:lang w:val="en-US"/>
        </w:rPr>
        <w:t>nd</w:t>
      </w:r>
      <w:r w:rsidRPr="00C75BA4">
        <w:rPr>
          <w:rFonts w:ascii="Arial" w:hAnsi="Arial" w:cs="Arial"/>
          <w:sz w:val="20"/>
          <w:szCs w:val="20"/>
          <w:lang w:val="en-US"/>
        </w:rPr>
        <w:t>-stage SCI cannot be scrambled with UE source ID as an RX UE cannot know about it beforehand.</w:t>
      </w:r>
      <w:bookmarkEnd w:id="38"/>
      <w:r w:rsidRPr="00C75BA4">
        <w:rPr>
          <w:rFonts w:ascii="Arial" w:hAnsi="Arial" w:cs="Arial"/>
          <w:sz w:val="20"/>
          <w:szCs w:val="20"/>
          <w:lang w:val="en-US"/>
        </w:rPr>
        <w:t xml:space="preserve"> </w:t>
      </w:r>
    </w:p>
    <w:p w14:paraId="4AAAF99E" w14:textId="76289303" w:rsidR="003A602D" w:rsidRPr="00C75BA4" w:rsidRDefault="003A602D" w:rsidP="00F6662D">
      <w:pPr>
        <w:pStyle w:val="Proposal"/>
        <w:jc w:val="both"/>
        <w:rPr>
          <w:rFonts w:ascii="Arial" w:hAnsi="Arial" w:cs="Arial"/>
          <w:sz w:val="20"/>
          <w:szCs w:val="20"/>
          <w:lang w:val="en-US"/>
        </w:rPr>
      </w:pPr>
      <w:bookmarkStart w:id="39" w:name="_Toc21372549"/>
      <w:r w:rsidRPr="003A602D">
        <w:rPr>
          <w:rFonts w:ascii="Arial" w:hAnsi="Arial" w:cs="Arial"/>
          <w:sz w:val="20"/>
          <w:szCs w:val="20"/>
          <w:lang w:val="en-US"/>
        </w:rPr>
        <w:t>CRC scrambling is not used for PSCCH</w:t>
      </w:r>
      <w:r>
        <w:rPr>
          <w:rFonts w:ascii="Arial" w:hAnsi="Arial" w:cs="Arial"/>
          <w:sz w:val="20"/>
          <w:szCs w:val="20"/>
          <w:lang w:val="en-US"/>
        </w:rPr>
        <w:t>.</w:t>
      </w:r>
      <w:bookmarkEnd w:id="39"/>
    </w:p>
    <w:p w14:paraId="04D30898" w14:textId="563AC21D" w:rsidR="00C75BA4" w:rsidRPr="003E1C39" w:rsidRDefault="00215223" w:rsidP="008B7E25">
      <w:pPr>
        <w:jc w:val="both"/>
        <w:rPr>
          <w:rFonts w:ascii="Arial" w:hAnsi="Arial" w:cs="Arial"/>
          <w:sz w:val="20"/>
          <w:szCs w:val="20"/>
          <w:lang w:val="en-US"/>
        </w:rPr>
      </w:pPr>
      <w:r w:rsidRPr="003E1C39">
        <w:rPr>
          <w:rFonts w:ascii="Arial" w:hAnsi="Arial" w:cs="Arial"/>
          <w:sz w:val="20"/>
          <w:szCs w:val="20"/>
          <w:lang w:val="en-US"/>
        </w:rPr>
        <w:t>Furthermore, in LTE SL, CRC of SCI implicitly indicates the DMRS sequence to be used for PSSCH. We believe that such mechanism is beneficial to randomize the interference and improve the channel estimation performance. Therefore, we propose to reuse the LTE mechanism for NR</w:t>
      </w:r>
      <w:r w:rsidR="00753E3B" w:rsidRPr="003E1C39">
        <w:rPr>
          <w:rFonts w:ascii="Arial" w:hAnsi="Arial" w:cs="Arial"/>
          <w:sz w:val="20"/>
          <w:szCs w:val="20"/>
          <w:lang w:val="en-US"/>
        </w:rPr>
        <w:t>,</w:t>
      </w:r>
      <w:r w:rsidRPr="003E1C39">
        <w:rPr>
          <w:rFonts w:ascii="Arial" w:hAnsi="Arial" w:cs="Arial"/>
          <w:sz w:val="20"/>
          <w:szCs w:val="20"/>
          <w:lang w:val="en-US"/>
        </w:rPr>
        <w:t xml:space="preserve"> i.e.</w:t>
      </w:r>
      <w:r w:rsidR="00753E3B" w:rsidRPr="003E1C39">
        <w:rPr>
          <w:rFonts w:ascii="Arial" w:hAnsi="Arial" w:cs="Arial"/>
          <w:sz w:val="20"/>
          <w:szCs w:val="20"/>
          <w:lang w:val="en-US"/>
        </w:rPr>
        <w:t>,</w:t>
      </w:r>
      <w:r w:rsidRPr="003E1C39">
        <w:rPr>
          <w:rFonts w:ascii="Arial" w:hAnsi="Arial" w:cs="Arial"/>
          <w:sz w:val="20"/>
          <w:szCs w:val="20"/>
          <w:lang w:val="en-US"/>
        </w:rPr>
        <w:t xml:space="preserve"> CRC of 1st-stage SCI implicitly indicates the DMRS sequence used for subsequent PSSCH. </w:t>
      </w:r>
      <w:r w:rsidR="005765FE">
        <w:rPr>
          <w:rFonts w:ascii="Arial" w:hAnsi="Arial" w:cs="Arial"/>
          <w:sz w:val="20"/>
          <w:szCs w:val="20"/>
          <w:lang w:val="en-US"/>
        </w:rPr>
        <w:t>M</w:t>
      </w:r>
      <w:r w:rsidR="00231414">
        <w:rPr>
          <w:rFonts w:ascii="Arial" w:hAnsi="Arial" w:cs="Arial"/>
          <w:sz w:val="20"/>
          <w:szCs w:val="20"/>
          <w:lang w:val="en-US"/>
        </w:rPr>
        <w:t>ore details can be found in Section 5.2.</w:t>
      </w:r>
    </w:p>
    <w:p w14:paraId="3B97A69E" w14:textId="080DE8C4" w:rsidR="00215223" w:rsidRPr="00C75BA4" w:rsidRDefault="00215223" w:rsidP="00215223">
      <w:pPr>
        <w:pStyle w:val="Proposal"/>
        <w:rPr>
          <w:rFonts w:ascii="Arial" w:hAnsi="Arial" w:cs="Arial"/>
          <w:sz w:val="20"/>
          <w:szCs w:val="20"/>
          <w:lang w:val="en-US"/>
        </w:rPr>
      </w:pPr>
      <w:bookmarkStart w:id="40" w:name="_Toc21372550"/>
      <w:r w:rsidRPr="00C75BA4">
        <w:rPr>
          <w:rFonts w:ascii="Arial" w:hAnsi="Arial" w:cs="Arial"/>
          <w:sz w:val="20"/>
          <w:szCs w:val="20"/>
          <w:lang w:val="en-US"/>
        </w:rPr>
        <w:t xml:space="preserve">CRC of </w:t>
      </w:r>
      <w:r w:rsidR="00F468F1">
        <w:rPr>
          <w:rFonts w:ascii="Arial" w:hAnsi="Arial" w:cs="Arial"/>
          <w:sz w:val="20"/>
          <w:szCs w:val="20"/>
          <w:lang w:val="en-US"/>
        </w:rPr>
        <w:t xml:space="preserve">the </w:t>
      </w:r>
      <w:r w:rsidRPr="00C75BA4">
        <w:rPr>
          <w:rFonts w:ascii="Arial" w:hAnsi="Arial" w:cs="Arial"/>
          <w:sz w:val="20"/>
          <w:szCs w:val="20"/>
          <w:lang w:val="en-US"/>
        </w:rPr>
        <w:t>1</w:t>
      </w:r>
      <w:r w:rsidRPr="00C75BA4">
        <w:rPr>
          <w:rFonts w:ascii="Arial" w:hAnsi="Arial" w:cs="Arial"/>
          <w:sz w:val="20"/>
          <w:szCs w:val="20"/>
          <w:vertAlign w:val="superscript"/>
          <w:lang w:val="en-US"/>
        </w:rPr>
        <w:t>st</w:t>
      </w:r>
      <w:r w:rsidRPr="00C75BA4">
        <w:rPr>
          <w:rFonts w:ascii="Arial" w:hAnsi="Arial" w:cs="Arial"/>
          <w:sz w:val="20"/>
          <w:szCs w:val="20"/>
          <w:lang w:val="en-US"/>
        </w:rPr>
        <w:t>-stage implicitly indicates the DMRS sequence of PSSCH.</w:t>
      </w:r>
      <w:bookmarkEnd w:id="40"/>
      <w:r w:rsidRPr="00C75BA4">
        <w:rPr>
          <w:rFonts w:ascii="Arial" w:hAnsi="Arial" w:cs="Arial"/>
          <w:sz w:val="20"/>
          <w:szCs w:val="20"/>
          <w:lang w:val="en-US"/>
        </w:rPr>
        <w:t xml:space="preserve"> </w:t>
      </w:r>
    </w:p>
    <w:p w14:paraId="1E6BE661" w14:textId="2DB41CBE" w:rsidR="00AD4A89" w:rsidRPr="003E1C39" w:rsidRDefault="00215223"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3E1C39">
        <w:rPr>
          <w:rFonts w:eastAsia="Times New Roman"/>
          <w:b w:val="0"/>
          <w:kern w:val="0"/>
          <w:lang w:val="en-GB" w:eastAsia="ja-JP"/>
        </w:rPr>
        <w:t>3.3</w:t>
      </w:r>
      <w:r w:rsidRPr="003E1C39">
        <w:rPr>
          <w:rFonts w:eastAsia="Times New Roman"/>
          <w:b w:val="0"/>
          <w:kern w:val="0"/>
          <w:lang w:val="en-GB" w:eastAsia="ja-JP"/>
        </w:rPr>
        <w:tab/>
      </w:r>
      <w:r w:rsidR="00126193" w:rsidRPr="003E1C39">
        <w:rPr>
          <w:rFonts w:eastAsia="Times New Roman"/>
          <w:b w:val="0"/>
          <w:kern w:val="0"/>
          <w:lang w:val="en-GB" w:eastAsia="ja-JP"/>
        </w:rPr>
        <w:t>DMRS design for PSCCH</w:t>
      </w:r>
    </w:p>
    <w:p w14:paraId="0AE6CE45" w14:textId="3A2DB830" w:rsidR="006B5DF6" w:rsidRPr="00C75BA4" w:rsidRDefault="004827BA" w:rsidP="00964BEB">
      <w:pPr>
        <w:pStyle w:val="BodyText"/>
        <w:jc w:val="both"/>
        <w:rPr>
          <w:rFonts w:ascii="Arial" w:hAnsi="Arial" w:cs="Arial"/>
          <w:sz w:val="20"/>
          <w:szCs w:val="20"/>
          <w:lang w:val="en-GB" w:eastAsia="ja-JP"/>
        </w:rPr>
      </w:pPr>
      <w:r w:rsidRPr="00C75BA4">
        <w:rPr>
          <w:rFonts w:ascii="Arial" w:hAnsi="Arial" w:cs="Arial"/>
          <w:sz w:val="20"/>
          <w:szCs w:val="20"/>
          <w:lang w:val="en-GB" w:eastAsia="ja-JP"/>
        </w:rPr>
        <w:t xml:space="preserve">In LTE SL V2X, </w:t>
      </w:r>
      <w:r w:rsidR="003C2E98" w:rsidRPr="00C75BA4">
        <w:rPr>
          <w:rFonts w:ascii="Arial" w:hAnsi="Arial" w:cs="Arial"/>
          <w:sz w:val="20"/>
          <w:szCs w:val="20"/>
          <w:lang w:val="en-GB" w:eastAsia="ja-JP"/>
        </w:rPr>
        <w:t xml:space="preserve">there was a procedure for </w:t>
      </w:r>
      <w:r w:rsidR="00705B10" w:rsidRPr="00C75BA4">
        <w:rPr>
          <w:rFonts w:ascii="Arial" w:hAnsi="Arial" w:cs="Arial"/>
          <w:sz w:val="20"/>
          <w:szCs w:val="20"/>
          <w:lang w:val="en-GB" w:eastAsia="ja-JP"/>
        </w:rPr>
        <w:t>reducing</w:t>
      </w:r>
      <w:r w:rsidR="003C2E98" w:rsidRPr="00C75BA4">
        <w:rPr>
          <w:rFonts w:ascii="Arial" w:hAnsi="Arial" w:cs="Arial"/>
          <w:sz w:val="20"/>
          <w:szCs w:val="20"/>
          <w:lang w:val="en-GB" w:eastAsia="ja-JP"/>
        </w:rPr>
        <w:t xml:space="preserve"> the </w:t>
      </w:r>
      <w:r w:rsidR="00D71F79" w:rsidRPr="00C75BA4">
        <w:rPr>
          <w:rFonts w:ascii="Arial" w:hAnsi="Arial" w:cs="Arial"/>
          <w:sz w:val="20"/>
          <w:szCs w:val="20"/>
          <w:lang w:val="en-GB" w:eastAsia="ja-JP"/>
        </w:rPr>
        <w:t>contamination</w:t>
      </w:r>
      <w:r w:rsidR="003C2E98" w:rsidRPr="00C75BA4">
        <w:rPr>
          <w:rFonts w:ascii="Arial" w:hAnsi="Arial" w:cs="Arial"/>
          <w:sz w:val="20"/>
          <w:szCs w:val="20"/>
          <w:lang w:val="en-GB" w:eastAsia="ja-JP"/>
        </w:rPr>
        <w:t xml:space="preserve"> </w:t>
      </w:r>
      <w:r w:rsidR="00A3353A" w:rsidRPr="00C75BA4">
        <w:rPr>
          <w:rFonts w:ascii="Arial" w:hAnsi="Arial" w:cs="Arial"/>
          <w:sz w:val="20"/>
          <w:szCs w:val="20"/>
          <w:lang w:val="en-GB" w:eastAsia="ja-JP"/>
        </w:rPr>
        <w:t xml:space="preserve">on </w:t>
      </w:r>
      <w:r w:rsidR="000877F8" w:rsidRPr="00C75BA4">
        <w:rPr>
          <w:rFonts w:ascii="Arial" w:hAnsi="Arial" w:cs="Arial"/>
          <w:sz w:val="20"/>
          <w:szCs w:val="20"/>
          <w:lang w:val="en-GB" w:eastAsia="ja-JP"/>
        </w:rPr>
        <w:t xml:space="preserve">the </w:t>
      </w:r>
      <w:r w:rsidR="00202306" w:rsidRPr="00C75BA4">
        <w:rPr>
          <w:rFonts w:ascii="Arial" w:hAnsi="Arial" w:cs="Arial"/>
          <w:sz w:val="20"/>
          <w:szCs w:val="20"/>
          <w:lang w:val="en-GB" w:eastAsia="ja-JP"/>
        </w:rPr>
        <w:t xml:space="preserve">PSCCH </w:t>
      </w:r>
      <w:r w:rsidR="00A3353A" w:rsidRPr="00C75BA4">
        <w:rPr>
          <w:rFonts w:ascii="Arial" w:hAnsi="Arial" w:cs="Arial"/>
          <w:sz w:val="20"/>
          <w:szCs w:val="20"/>
          <w:lang w:val="en-GB" w:eastAsia="ja-JP"/>
        </w:rPr>
        <w:t>DMRS</w:t>
      </w:r>
      <w:r w:rsidR="006B5DF6" w:rsidRPr="00C75BA4">
        <w:rPr>
          <w:rFonts w:ascii="Arial" w:hAnsi="Arial" w:cs="Arial"/>
          <w:sz w:val="20"/>
          <w:szCs w:val="20"/>
          <w:lang w:val="en-GB" w:eastAsia="ja-JP"/>
        </w:rPr>
        <w:t xml:space="preserve">. According to this procedure, </w:t>
      </w:r>
      <w:r w:rsidR="00D71F79" w:rsidRPr="00C75BA4">
        <w:rPr>
          <w:rFonts w:ascii="Arial" w:hAnsi="Arial" w:cs="Arial"/>
          <w:sz w:val="20"/>
          <w:szCs w:val="20"/>
          <w:lang w:val="en-GB" w:eastAsia="ja-JP"/>
        </w:rPr>
        <w:t>a</w:t>
      </w:r>
      <w:r w:rsidR="00D71F79" w:rsidRPr="003E1C39">
        <w:rPr>
          <w:rFonts w:ascii="Arial" w:hAnsi="Arial" w:cs="Arial"/>
          <w:sz w:val="20"/>
          <w:szCs w:val="20"/>
          <w:lang w:val="en-US"/>
        </w:rPr>
        <w:t xml:space="preserve"> cyclic shift (CS) of the same Zadoff-Chu base sequence </w:t>
      </w:r>
      <w:r w:rsidR="00E80FBA" w:rsidRPr="003E1C39">
        <w:rPr>
          <w:rFonts w:ascii="Arial" w:hAnsi="Arial" w:cs="Arial"/>
          <w:sz w:val="20"/>
          <w:szCs w:val="20"/>
          <w:lang w:val="en-US"/>
        </w:rPr>
        <w:t>is</w:t>
      </w:r>
      <w:r w:rsidR="00D71F79" w:rsidRPr="003E1C39">
        <w:rPr>
          <w:rFonts w:ascii="Arial" w:hAnsi="Arial" w:cs="Arial"/>
          <w:sz w:val="20"/>
          <w:szCs w:val="20"/>
          <w:lang w:val="en-US"/>
        </w:rPr>
        <w:t xml:space="preserve"> used for the DMRS of the PSCCH, where the CS can be 0, 3, 6, and 9. The </w:t>
      </w:r>
      <w:r w:rsidR="00964BEB">
        <w:rPr>
          <w:rFonts w:ascii="Arial" w:hAnsi="Arial" w:cs="Arial"/>
          <w:sz w:val="20"/>
          <w:szCs w:val="20"/>
          <w:lang w:val="en-US"/>
        </w:rPr>
        <w:t>transmitter</w:t>
      </w:r>
      <w:r w:rsidR="00D71F79" w:rsidRPr="003E1C39">
        <w:rPr>
          <w:rFonts w:ascii="Arial" w:hAnsi="Arial" w:cs="Arial"/>
          <w:sz w:val="20"/>
          <w:szCs w:val="20"/>
          <w:lang w:val="en-US"/>
        </w:rPr>
        <w:t xml:space="preserve"> UE randomly selects one CS out of four candidates and the receiving UE blindly detects the CS and then decodes PSCCH. </w:t>
      </w:r>
      <w:r w:rsidR="006B5DF6" w:rsidRPr="00C75BA4">
        <w:rPr>
          <w:rFonts w:ascii="Arial" w:hAnsi="Arial" w:cs="Arial"/>
          <w:sz w:val="20"/>
          <w:szCs w:val="20"/>
          <w:lang w:val="en-GB" w:eastAsia="ja-JP"/>
        </w:rPr>
        <w:t>We believe that the same</w:t>
      </w:r>
      <w:r w:rsidR="00BC2FBB" w:rsidRPr="00C75BA4">
        <w:rPr>
          <w:rFonts w:ascii="Arial" w:hAnsi="Arial" w:cs="Arial"/>
          <w:sz w:val="20"/>
          <w:szCs w:val="20"/>
          <w:lang w:val="en-GB" w:eastAsia="ja-JP"/>
        </w:rPr>
        <w:t xml:space="preserve"> procedure is also beneficial </w:t>
      </w:r>
      <w:r w:rsidR="00925D11" w:rsidRPr="00C75BA4">
        <w:rPr>
          <w:rFonts w:ascii="Arial" w:hAnsi="Arial" w:cs="Arial"/>
          <w:sz w:val="20"/>
          <w:szCs w:val="20"/>
          <w:lang w:val="en-GB" w:eastAsia="ja-JP"/>
        </w:rPr>
        <w:t>for the NR SL</w:t>
      </w:r>
      <w:r w:rsidR="006D4364" w:rsidRPr="00C75BA4">
        <w:rPr>
          <w:rFonts w:ascii="Arial" w:hAnsi="Arial" w:cs="Arial"/>
          <w:sz w:val="20"/>
          <w:szCs w:val="20"/>
          <w:lang w:val="en-GB" w:eastAsia="ja-JP"/>
        </w:rPr>
        <w:t xml:space="preserve">, and therefore </w:t>
      </w:r>
      <w:r w:rsidR="00651D2B" w:rsidRPr="00C75BA4">
        <w:rPr>
          <w:rFonts w:ascii="Arial" w:hAnsi="Arial" w:cs="Arial"/>
          <w:sz w:val="20"/>
          <w:szCs w:val="20"/>
          <w:lang w:val="en-GB" w:eastAsia="ja-JP"/>
        </w:rPr>
        <w:t xml:space="preserve">we propose to </w:t>
      </w:r>
      <w:r w:rsidR="0018799C" w:rsidRPr="00C75BA4">
        <w:rPr>
          <w:rFonts w:ascii="Arial" w:hAnsi="Arial" w:cs="Arial"/>
          <w:sz w:val="20"/>
          <w:szCs w:val="20"/>
          <w:lang w:val="en-GB" w:eastAsia="ja-JP"/>
        </w:rPr>
        <w:t xml:space="preserve">reuse </w:t>
      </w:r>
      <w:r w:rsidR="00202306" w:rsidRPr="00C75BA4">
        <w:rPr>
          <w:rFonts w:ascii="Arial" w:hAnsi="Arial" w:cs="Arial"/>
          <w:sz w:val="20"/>
          <w:szCs w:val="20"/>
          <w:lang w:val="en-GB" w:eastAsia="ja-JP"/>
        </w:rPr>
        <w:t>it</w:t>
      </w:r>
      <w:r w:rsidR="00925D11" w:rsidRPr="00C75BA4">
        <w:rPr>
          <w:rFonts w:ascii="Arial" w:hAnsi="Arial" w:cs="Arial"/>
          <w:sz w:val="20"/>
          <w:szCs w:val="20"/>
          <w:lang w:val="en-GB" w:eastAsia="ja-JP"/>
        </w:rPr>
        <w:t>.</w:t>
      </w:r>
    </w:p>
    <w:p w14:paraId="4BB40012" w14:textId="034177AE" w:rsidR="00E80FBA" w:rsidRPr="00C75BA4" w:rsidRDefault="00E80FBA" w:rsidP="00E80FBA">
      <w:pPr>
        <w:pStyle w:val="Proposal"/>
        <w:rPr>
          <w:rFonts w:ascii="Arial" w:hAnsi="Arial" w:cs="Arial"/>
          <w:sz w:val="20"/>
          <w:szCs w:val="20"/>
          <w:lang w:val="en-US"/>
        </w:rPr>
      </w:pPr>
      <w:bookmarkStart w:id="41" w:name="_Toc21372551"/>
      <w:r w:rsidRPr="00C75BA4">
        <w:rPr>
          <w:rFonts w:ascii="Arial" w:hAnsi="Arial" w:cs="Arial"/>
          <w:sz w:val="20"/>
          <w:szCs w:val="20"/>
          <w:lang w:val="en-US"/>
        </w:rPr>
        <w:t xml:space="preserve">Reuse </w:t>
      </w:r>
      <w:r w:rsidR="00933602" w:rsidRPr="00C75BA4">
        <w:rPr>
          <w:rFonts w:ascii="Arial" w:hAnsi="Arial" w:cs="Arial"/>
          <w:sz w:val="20"/>
          <w:szCs w:val="20"/>
          <w:lang w:val="en-US"/>
        </w:rPr>
        <w:t xml:space="preserve">the procedure for </w:t>
      </w:r>
      <w:r w:rsidR="003A6134" w:rsidRPr="00C75BA4">
        <w:rPr>
          <w:rFonts w:ascii="Arial" w:hAnsi="Arial" w:cs="Arial"/>
          <w:sz w:val="20"/>
          <w:szCs w:val="20"/>
          <w:lang w:val="en-US"/>
        </w:rPr>
        <w:t xml:space="preserve">reducing PSCCH DMRS contamination </w:t>
      </w:r>
      <w:r w:rsidR="0031426B" w:rsidRPr="00C75BA4">
        <w:rPr>
          <w:rFonts w:ascii="Arial" w:hAnsi="Arial" w:cs="Arial"/>
          <w:sz w:val="20"/>
          <w:szCs w:val="20"/>
          <w:lang w:val="en-US"/>
        </w:rPr>
        <w:t>used in</w:t>
      </w:r>
      <w:r w:rsidR="003A6134" w:rsidRPr="00C75BA4">
        <w:rPr>
          <w:rFonts w:ascii="Arial" w:hAnsi="Arial" w:cs="Arial"/>
          <w:sz w:val="20"/>
          <w:szCs w:val="20"/>
          <w:lang w:val="en-US"/>
        </w:rPr>
        <w:t xml:space="preserve"> LTE SL V2X for NR SL</w:t>
      </w:r>
      <w:r w:rsidR="00392A4A" w:rsidRPr="00C75BA4">
        <w:rPr>
          <w:rFonts w:ascii="Arial" w:hAnsi="Arial" w:cs="Arial"/>
          <w:sz w:val="20"/>
          <w:szCs w:val="20"/>
          <w:lang w:val="en-US"/>
        </w:rPr>
        <w:t xml:space="preserve">: use 4 </w:t>
      </w:r>
      <w:r w:rsidR="00A73EF6" w:rsidRPr="00C75BA4">
        <w:rPr>
          <w:rFonts w:ascii="Arial" w:hAnsi="Arial" w:cs="Arial"/>
          <w:sz w:val="20"/>
          <w:szCs w:val="20"/>
          <w:lang w:val="en-US"/>
        </w:rPr>
        <w:t xml:space="preserve">random cyclic shifts </w:t>
      </w:r>
      <w:r w:rsidR="00BF79C0" w:rsidRPr="00C75BA4">
        <w:rPr>
          <w:rFonts w:ascii="Arial" w:hAnsi="Arial" w:cs="Arial"/>
          <w:sz w:val="20"/>
          <w:szCs w:val="20"/>
          <w:lang w:val="en-US"/>
        </w:rPr>
        <w:t>of a base sequence.</w:t>
      </w:r>
      <w:bookmarkEnd w:id="41"/>
    </w:p>
    <w:p w14:paraId="43DFC308" w14:textId="525812C1" w:rsidR="00215223" w:rsidRPr="003E1C39" w:rsidRDefault="008308CC"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Pr>
          <w:rFonts w:eastAsia="Times New Roman"/>
          <w:b w:val="0"/>
          <w:kern w:val="0"/>
          <w:lang w:val="en-GB" w:eastAsia="ja-JP"/>
        </w:rPr>
        <w:t>3.4</w:t>
      </w:r>
      <w:r>
        <w:rPr>
          <w:rFonts w:eastAsia="Times New Roman"/>
          <w:b w:val="0"/>
          <w:kern w:val="0"/>
          <w:lang w:val="en-GB" w:eastAsia="ja-JP"/>
        </w:rPr>
        <w:tab/>
      </w:r>
      <w:r w:rsidR="00215223" w:rsidRPr="003E1C39">
        <w:rPr>
          <w:rFonts w:eastAsia="Times New Roman"/>
          <w:b w:val="0"/>
          <w:kern w:val="0"/>
          <w:lang w:val="en-GB" w:eastAsia="ja-JP"/>
        </w:rPr>
        <w:t>SCI format</w:t>
      </w:r>
      <w:r w:rsidR="003E44FB">
        <w:rPr>
          <w:rFonts w:eastAsia="Times New Roman"/>
          <w:b w:val="0"/>
          <w:kern w:val="0"/>
          <w:lang w:val="en-GB" w:eastAsia="ja-JP"/>
        </w:rPr>
        <w:t>s</w:t>
      </w:r>
      <w:r w:rsidR="00215223" w:rsidRPr="003E1C39">
        <w:rPr>
          <w:rFonts w:eastAsia="Times New Roman"/>
          <w:b w:val="0"/>
          <w:kern w:val="0"/>
          <w:lang w:val="en-GB" w:eastAsia="ja-JP"/>
        </w:rPr>
        <w:t xml:space="preserve"> and resource mapping</w:t>
      </w:r>
    </w:p>
    <w:p w14:paraId="269338E4" w14:textId="2570B2C1" w:rsidR="00C75BA4" w:rsidRPr="003E1C39" w:rsidRDefault="00215223" w:rsidP="00F25303">
      <w:pPr>
        <w:jc w:val="both"/>
        <w:rPr>
          <w:rFonts w:ascii="Arial" w:hAnsi="Arial" w:cs="Arial"/>
          <w:sz w:val="20"/>
          <w:szCs w:val="20"/>
          <w:lang w:val="en-US"/>
        </w:rPr>
      </w:pPr>
      <w:r w:rsidRPr="003E1C39">
        <w:rPr>
          <w:rFonts w:ascii="Arial" w:hAnsi="Arial" w:cs="Arial"/>
          <w:sz w:val="20"/>
          <w:szCs w:val="20"/>
          <w:lang w:val="en-US"/>
        </w:rPr>
        <w:t>When it comes to the code</w:t>
      </w:r>
      <w:r w:rsidR="008915B7">
        <w:rPr>
          <w:rFonts w:ascii="Arial" w:hAnsi="Arial" w:cs="Arial"/>
          <w:sz w:val="20"/>
          <w:szCs w:val="20"/>
          <w:lang w:val="en-US"/>
        </w:rPr>
        <w:t xml:space="preserve"> </w:t>
      </w:r>
      <w:r w:rsidRPr="003E1C39">
        <w:rPr>
          <w:rFonts w:ascii="Arial" w:hAnsi="Arial" w:cs="Arial"/>
          <w:sz w:val="20"/>
          <w:szCs w:val="20"/>
          <w:lang w:val="en-US"/>
        </w:rPr>
        <w:t xml:space="preserve">rates, we think that providing the flexibility of 4 different code-rates (which </w:t>
      </w:r>
      <w:r w:rsidR="003F7953" w:rsidRPr="003E1C39">
        <w:rPr>
          <w:rFonts w:ascii="Arial" w:hAnsi="Arial" w:cs="Arial"/>
          <w:sz w:val="20"/>
          <w:szCs w:val="20"/>
          <w:lang w:val="en-US"/>
        </w:rPr>
        <w:t>for a</w:t>
      </w:r>
      <w:r w:rsidR="00E946EB" w:rsidRPr="003E1C39">
        <w:rPr>
          <w:rFonts w:ascii="Arial" w:hAnsi="Arial" w:cs="Arial"/>
          <w:sz w:val="20"/>
          <w:szCs w:val="20"/>
          <w:lang w:val="en-US"/>
        </w:rPr>
        <w:t xml:space="preserve"> given </w:t>
      </w:r>
      <w:r w:rsidR="00920B57" w:rsidRPr="003E1C39">
        <w:rPr>
          <w:rFonts w:ascii="Arial" w:hAnsi="Arial" w:cs="Arial"/>
          <w:sz w:val="20"/>
          <w:szCs w:val="20"/>
          <w:lang w:val="en-US"/>
        </w:rPr>
        <w:t xml:space="preserve">payload size </w:t>
      </w:r>
      <w:r w:rsidRPr="003E1C39">
        <w:rPr>
          <w:rFonts w:ascii="Arial" w:hAnsi="Arial" w:cs="Arial"/>
          <w:sz w:val="20"/>
          <w:szCs w:val="20"/>
          <w:lang w:val="en-US"/>
        </w:rPr>
        <w:t xml:space="preserve">translates into </w:t>
      </w:r>
      <w:r w:rsidR="002501A4">
        <w:rPr>
          <w:rFonts w:ascii="Arial" w:hAnsi="Arial" w:cs="Arial"/>
          <w:sz w:val="20"/>
          <w:szCs w:val="20"/>
          <w:lang w:val="en-US"/>
        </w:rPr>
        <w:t xml:space="preserve">varying </w:t>
      </w:r>
      <w:r w:rsidRPr="003E1C39">
        <w:rPr>
          <w:rFonts w:ascii="Arial" w:hAnsi="Arial" w:cs="Arial"/>
          <w:sz w:val="20"/>
          <w:szCs w:val="20"/>
          <w:lang w:val="en-US"/>
        </w:rPr>
        <w:t xml:space="preserve">resource </w:t>
      </w:r>
      <w:r w:rsidR="00DB7382" w:rsidRPr="003E1C39">
        <w:rPr>
          <w:rFonts w:ascii="Arial" w:hAnsi="Arial" w:cs="Arial"/>
          <w:sz w:val="20"/>
          <w:szCs w:val="20"/>
          <w:lang w:val="en-US"/>
        </w:rPr>
        <w:t>allocation)</w:t>
      </w:r>
      <w:r w:rsidRPr="003E1C39">
        <w:rPr>
          <w:rFonts w:ascii="Arial" w:hAnsi="Arial" w:cs="Arial"/>
          <w:sz w:val="20"/>
          <w:szCs w:val="20"/>
          <w:lang w:val="en-US"/>
        </w:rPr>
        <w:t xml:space="preserve"> is enough. This will result in the need of 2 bits in </w:t>
      </w:r>
      <w:r w:rsidR="005B6F9D">
        <w:rPr>
          <w:rFonts w:ascii="Arial" w:hAnsi="Arial" w:cs="Arial"/>
          <w:sz w:val="20"/>
          <w:szCs w:val="20"/>
          <w:lang w:val="en-US"/>
        </w:rPr>
        <w:t xml:space="preserve">the </w:t>
      </w:r>
      <w:r w:rsidRPr="003E1C39">
        <w:rPr>
          <w:rFonts w:ascii="Arial" w:hAnsi="Arial" w:cs="Arial"/>
          <w:sz w:val="20"/>
          <w:szCs w:val="20"/>
          <w:lang w:val="en-US"/>
        </w:rPr>
        <w:t>1st-stage SCI. Furthermore, to allow future compatibility</w:t>
      </w:r>
      <w:r w:rsidR="005B6F9D">
        <w:rPr>
          <w:rFonts w:ascii="Arial" w:hAnsi="Arial" w:cs="Arial"/>
          <w:sz w:val="20"/>
          <w:szCs w:val="20"/>
          <w:lang w:val="en-US"/>
        </w:rPr>
        <w:t>,</w:t>
      </w:r>
      <w:r w:rsidRPr="003E1C39">
        <w:rPr>
          <w:rFonts w:ascii="Arial" w:hAnsi="Arial" w:cs="Arial"/>
          <w:sz w:val="20"/>
          <w:szCs w:val="20"/>
          <w:lang w:val="en-US"/>
        </w:rPr>
        <w:t xml:space="preserve"> 2 bits can be reserved in </w:t>
      </w:r>
      <w:r w:rsidR="005B6F9D">
        <w:rPr>
          <w:rFonts w:ascii="Arial" w:hAnsi="Arial" w:cs="Arial"/>
          <w:sz w:val="20"/>
          <w:szCs w:val="20"/>
          <w:lang w:val="en-US"/>
        </w:rPr>
        <w:t xml:space="preserve">the </w:t>
      </w:r>
      <w:r w:rsidRPr="003E1C39">
        <w:rPr>
          <w:rFonts w:ascii="Arial" w:hAnsi="Arial" w:cs="Arial"/>
          <w:sz w:val="20"/>
          <w:szCs w:val="20"/>
          <w:lang w:val="en-US"/>
        </w:rPr>
        <w:t>1st stage SCI to indicate different payload size</w:t>
      </w:r>
      <w:r w:rsidR="007E1C5D" w:rsidRPr="003E1C39">
        <w:rPr>
          <w:rFonts w:ascii="Arial" w:hAnsi="Arial" w:cs="Arial"/>
          <w:sz w:val="20"/>
          <w:szCs w:val="20"/>
          <w:lang w:val="en-US"/>
        </w:rPr>
        <w:t>s</w:t>
      </w:r>
      <w:r w:rsidRPr="003E1C39">
        <w:rPr>
          <w:rFonts w:ascii="Arial" w:hAnsi="Arial" w:cs="Arial"/>
          <w:sz w:val="20"/>
          <w:szCs w:val="20"/>
          <w:lang w:val="en-US"/>
        </w:rPr>
        <w:t xml:space="preserve"> of </w:t>
      </w:r>
      <w:r w:rsidR="005B6F9D">
        <w:rPr>
          <w:rFonts w:ascii="Arial" w:hAnsi="Arial" w:cs="Arial"/>
          <w:sz w:val="20"/>
          <w:szCs w:val="20"/>
          <w:lang w:val="en-US"/>
        </w:rPr>
        <w:t xml:space="preserve">the </w:t>
      </w:r>
      <w:r w:rsidRPr="003E1C39">
        <w:rPr>
          <w:rFonts w:ascii="Arial" w:hAnsi="Arial" w:cs="Arial"/>
          <w:sz w:val="20"/>
          <w:szCs w:val="20"/>
          <w:lang w:val="en-US"/>
        </w:rPr>
        <w:t xml:space="preserve">2nd-stage SCI. However, we do not see the need of specifying more than one format or size for </w:t>
      </w:r>
      <w:r w:rsidR="00EE03DF">
        <w:rPr>
          <w:rFonts w:ascii="Arial" w:hAnsi="Arial" w:cs="Arial"/>
          <w:sz w:val="20"/>
          <w:szCs w:val="20"/>
          <w:lang w:val="en-US"/>
        </w:rPr>
        <w:t xml:space="preserve">the </w:t>
      </w:r>
      <w:r w:rsidRPr="003E1C39">
        <w:rPr>
          <w:rFonts w:ascii="Arial" w:hAnsi="Arial" w:cs="Arial"/>
          <w:sz w:val="20"/>
          <w:szCs w:val="20"/>
          <w:lang w:val="en-US"/>
        </w:rPr>
        <w:t xml:space="preserve">2nd-stage SCI in Rel. 16. </w:t>
      </w:r>
    </w:p>
    <w:p w14:paraId="20083087" w14:textId="0D20B116" w:rsidR="009D594A" w:rsidRPr="00C75BA4" w:rsidRDefault="00144A49" w:rsidP="00C75BA4">
      <w:pPr>
        <w:pStyle w:val="Proposal"/>
        <w:rPr>
          <w:rFonts w:ascii="Arial" w:hAnsi="Arial" w:cs="Arial"/>
          <w:sz w:val="20"/>
          <w:szCs w:val="20"/>
          <w:lang w:val="en-US"/>
        </w:rPr>
      </w:pPr>
      <w:bookmarkStart w:id="42" w:name="_Toc21372552"/>
      <w:r w:rsidRPr="003E1C39">
        <w:rPr>
          <w:rFonts w:ascii="Arial" w:hAnsi="Arial" w:cs="Arial"/>
          <w:sz w:val="20"/>
          <w:szCs w:val="20"/>
          <w:lang w:val="en-US"/>
        </w:rPr>
        <w:t xml:space="preserve">Support multiple formats of </w:t>
      </w:r>
      <w:r w:rsidR="00EE03DF">
        <w:rPr>
          <w:rFonts w:ascii="Arial" w:hAnsi="Arial" w:cs="Arial"/>
          <w:sz w:val="20"/>
          <w:szCs w:val="20"/>
          <w:lang w:val="en-US"/>
        </w:rPr>
        <w:t xml:space="preserve">the </w:t>
      </w:r>
      <w:r w:rsidRPr="003E1C39">
        <w:rPr>
          <w:rFonts w:ascii="Arial" w:hAnsi="Arial" w:cs="Arial"/>
          <w:sz w:val="20"/>
          <w:szCs w:val="20"/>
          <w:lang w:val="en-US"/>
        </w:rPr>
        <w:t>2</w:t>
      </w:r>
      <w:r w:rsidRPr="003E1C39">
        <w:rPr>
          <w:rFonts w:ascii="Arial" w:hAnsi="Arial" w:cs="Arial"/>
          <w:sz w:val="20"/>
          <w:szCs w:val="20"/>
          <w:vertAlign w:val="superscript"/>
          <w:lang w:val="en-US"/>
        </w:rPr>
        <w:t>nd</w:t>
      </w:r>
      <w:r w:rsidRPr="003E1C39">
        <w:rPr>
          <w:rFonts w:ascii="Arial" w:hAnsi="Arial" w:cs="Arial"/>
          <w:sz w:val="20"/>
          <w:szCs w:val="20"/>
          <w:lang w:val="en-US"/>
        </w:rPr>
        <w:t>-stage SCI, with one format specified in Rel. 16</w:t>
      </w:r>
      <w:r w:rsidR="004548F7" w:rsidRPr="00C75BA4">
        <w:rPr>
          <w:rFonts w:ascii="Arial" w:hAnsi="Arial" w:cs="Arial"/>
          <w:sz w:val="20"/>
          <w:szCs w:val="20"/>
          <w:lang w:val="en-US"/>
        </w:rPr>
        <w:t>.</w:t>
      </w:r>
      <w:bookmarkEnd w:id="42"/>
    </w:p>
    <w:p w14:paraId="09429AA5" w14:textId="257ADFCE" w:rsidR="00C75BA4" w:rsidRPr="003E1C39" w:rsidRDefault="00215223" w:rsidP="00457AB2">
      <w:pPr>
        <w:jc w:val="both"/>
        <w:rPr>
          <w:rFonts w:ascii="Arial" w:hAnsi="Arial" w:cs="Arial"/>
          <w:sz w:val="20"/>
          <w:szCs w:val="20"/>
          <w:lang w:val="en-US"/>
        </w:rPr>
      </w:pPr>
      <w:r w:rsidRPr="003E1C39">
        <w:rPr>
          <w:rFonts w:ascii="Arial" w:hAnsi="Arial" w:cs="Arial"/>
          <w:sz w:val="20"/>
          <w:szCs w:val="20"/>
          <w:lang w:val="en-US"/>
        </w:rPr>
        <w:t>For the resource mapping of SCI</w:t>
      </w:r>
      <w:r w:rsidR="00457AB2">
        <w:rPr>
          <w:rFonts w:ascii="Arial" w:hAnsi="Arial" w:cs="Arial"/>
          <w:sz w:val="20"/>
          <w:szCs w:val="20"/>
          <w:lang w:val="en-US"/>
        </w:rPr>
        <w:t xml:space="preserve"> (both 1st and 2nd stage)</w:t>
      </w:r>
      <w:r w:rsidRPr="003E1C39">
        <w:rPr>
          <w:rFonts w:ascii="Arial" w:hAnsi="Arial" w:cs="Arial"/>
          <w:sz w:val="20"/>
          <w:szCs w:val="20"/>
          <w:lang w:val="en-US"/>
        </w:rPr>
        <w:t>, we believe that it should be confined within one subchannel</w:t>
      </w:r>
      <w:r w:rsidR="00FA5C2A">
        <w:rPr>
          <w:rFonts w:ascii="Arial" w:hAnsi="Arial" w:cs="Arial"/>
          <w:sz w:val="20"/>
          <w:szCs w:val="20"/>
          <w:lang w:val="en-US"/>
        </w:rPr>
        <w:t>, namely the</w:t>
      </w:r>
      <w:r w:rsidRPr="003E1C39">
        <w:rPr>
          <w:rFonts w:ascii="Arial" w:hAnsi="Arial" w:cs="Arial"/>
          <w:sz w:val="20"/>
          <w:szCs w:val="20"/>
          <w:lang w:val="en-US"/>
        </w:rPr>
        <w:t xml:space="preserve"> first subchannel </w:t>
      </w:r>
      <w:r w:rsidR="00FA5C2A">
        <w:rPr>
          <w:rFonts w:ascii="Arial" w:hAnsi="Arial" w:cs="Arial"/>
          <w:sz w:val="20"/>
          <w:szCs w:val="20"/>
          <w:lang w:val="en-US"/>
        </w:rPr>
        <w:t>among</w:t>
      </w:r>
      <w:r w:rsidR="00FA5C2A" w:rsidRPr="003E1C39">
        <w:rPr>
          <w:rFonts w:ascii="Arial" w:hAnsi="Arial" w:cs="Arial"/>
          <w:sz w:val="20"/>
          <w:szCs w:val="20"/>
          <w:lang w:val="en-US"/>
        </w:rPr>
        <w:t xml:space="preserve"> </w:t>
      </w:r>
      <w:r w:rsidRPr="003E1C39">
        <w:rPr>
          <w:rFonts w:ascii="Arial" w:hAnsi="Arial" w:cs="Arial"/>
          <w:sz w:val="20"/>
          <w:szCs w:val="20"/>
          <w:lang w:val="en-US"/>
        </w:rPr>
        <w:t xml:space="preserve">the subchannels used for </w:t>
      </w:r>
      <w:r w:rsidR="00FA5C2A">
        <w:rPr>
          <w:rFonts w:ascii="Arial" w:hAnsi="Arial" w:cs="Arial"/>
          <w:sz w:val="20"/>
          <w:szCs w:val="20"/>
          <w:lang w:val="en-US"/>
        </w:rPr>
        <w:t xml:space="preserve">the </w:t>
      </w:r>
      <w:r w:rsidRPr="003E1C39">
        <w:rPr>
          <w:rFonts w:ascii="Arial" w:hAnsi="Arial" w:cs="Arial"/>
          <w:sz w:val="20"/>
          <w:szCs w:val="20"/>
          <w:lang w:val="en-US"/>
        </w:rPr>
        <w:t>corresponding PSSCH transmission</w:t>
      </w:r>
      <w:r w:rsidR="00FA5C2A">
        <w:rPr>
          <w:rFonts w:ascii="Arial" w:hAnsi="Arial" w:cs="Arial"/>
          <w:sz w:val="20"/>
          <w:szCs w:val="20"/>
          <w:lang w:val="en-US"/>
        </w:rPr>
        <w:t>,</w:t>
      </w:r>
      <w:r w:rsidRPr="003E1C39">
        <w:rPr>
          <w:rFonts w:ascii="Arial" w:hAnsi="Arial" w:cs="Arial"/>
          <w:sz w:val="20"/>
          <w:szCs w:val="20"/>
          <w:lang w:val="en-US"/>
        </w:rPr>
        <w:t xml:space="preserve"> as shown in </w:t>
      </w:r>
      <w:r w:rsidR="002B557E" w:rsidRPr="00C75BA4">
        <w:rPr>
          <w:rFonts w:ascii="Arial" w:hAnsi="Arial" w:cs="Arial"/>
          <w:sz w:val="20"/>
          <w:szCs w:val="20"/>
        </w:rPr>
        <w:fldChar w:fldCharType="begin"/>
      </w:r>
      <w:r w:rsidR="002B557E" w:rsidRPr="003E1C39">
        <w:rPr>
          <w:rFonts w:ascii="Arial" w:hAnsi="Arial" w:cs="Arial"/>
          <w:sz w:val="20"/>
          <w:szCs w:val="20"/>
          <w:lang w:val="en-US"/>
        </w:rPr>
        <w:instrText xml:space="preserve"> REF _Ref20906264 \h </w:instrText>
      </w:r>
      <w:r w:rsidR="00C75BA4" w:rsidRPr="003E1C39">
        <w:rPr>
          <w:rFonts w:ascii="Arial" w:hAnsi="Arial" w:cs="Arial"/>
          <w:sz w:val="20"/>
          <w:szCs w:val="20"/>
          <w:lang w:val="en-US"/>
        </w:rPr>
        <w:instrText xml:space="preserve"> \* MERGEFORMAT </w:instrText>
      </w:r>
      <w:r w:rsidR="002B557E" w:rsidRPr="00C75BA4">
        <w:rPr>
          <w:rFonts w:ascii="Arial" w:hAnsi="Arial" w:cs="Arial"/>
          <w:sz w:val="20"/>
          <w:szCs w:val="20"/>
        </w:rPr>
      </w:r>
      <w:r w:rsidR="002B557E" w:rsidRPr="00C75BA4">
        <w:rPr>
          <w:rFonts w:ascii="Arial" w:hAnsi="Arial" w:cs="Arial"/>
          <w:sz w:val="20"/>
          <w:szCs w:val="20"/>
        </w:rPr>
        <w:fldChar w:fldCharType="separate"/>
      </w:r>
      <w:r w:rsidR="00F6662D" w:rsidRPr="003E1C39">
        <w:rPr>
          <w:rFonts w:ascii="Arial" w:hAnsi="Arial" w:cs="Arial"/>
          <w:sz w:val="20"/>
          <w:szCs w:val="20"/>
          <w:lang w:val="en-US"/>
        </w:rPr>
        <w:t xml:space="preserve">Figure </w:t>
      </w:r>
      <w:r w:rsidR="00F6662D">
        <w:rPr>
          <w:rFonts w:ascii="Arial" w:hAnsi="Arial" w:cs="Arial"/>
          <w:sz w:val="20"/>
          <w:szCs w:val="20"/>
          <w:lang w:val="en-US"/>
        </w:rPr>
        <w:t>1</w:t>
      </w:r>
      <w:r w:rsidR="002B557E" w:rsidRPr="00C75BA4">
        <w:rPr>
          <w:rFonts w:ascii="Arial" w:hAnsi="Arial" w:cs="Arial"/>
          <w:sz w:val="20"/>
          <w:szCs w:val="20"/>
        </w:rPr>
        <w:fldChar w:fldCharType="end"/>
      </w:r>
      <w:r w:rsidRPr="003E1C39">
        <w:rPr>
          <w:rFonts w:ascii="Arial" w:hAnsi="Arial" w:cs="Arial"/>
          <w:sz w:val="20"/>
          <w:szCs w:val="20"/>
          <w:lang w:val="en-US"/>
        </w:rPr>
        <w:t>. The advantage of it is the reduced blind decoding complexity for the UE.</w:t>
      </w:r>
    </w:p>
    <w:p w14:paraId="4C5641A6" w14:textId="2DB1085F" w:rsidR="00215223" w:rsidRPr="00C75BA4" w:rsidRDefault="00215223" w:rsidP="00215223">
      <w:pPr>
        <w:pStyle w:val="Proposal"/>
        <w:rPr>
          <w:rFonts w:ascii="Arial" w:hAnsi="Arial" w:cs="Arial"/>
          <w:sz w:val="20"/>
          <w:szCs w:val="20"/>
          <w:lang w:val="en-US"/>
        </w:rPr>
      </w:pPr>
      <w:bookmarkStart w:id="43" w:name="_Toc21372553"/>
      <w:r w:rsidRPr="00C75BA4">
        <w:rPr>
          <w:rFonts w:ascii="Arial" w:hAnsi="Arial" w:cs="Arial"/>
          <w:sz w:val="20"/>
          <w:szCs w:val="20"/>
          <w:lang w:val="en-US"/>
        </w:rPr>
        <w:t xml:space="preserve">SCI </w:t>
      </w:r>
      <w:r w:rsidR="00457AB2">
        <w:rPr>
          <w:rFonts w:ascii="Arial" w:hAnsi="Arial" w:cs="Arial"/>
          <w:sz w:val="20"/>
          <w:szCs w:val="20"/>
          <w:lang w:val="en-US"/>
        </w:rPr>
        <w:t xml:space="preserve">(both </w:t>
      </w:r>
      <w:r w:rsidR="006F6CDA">
        <w:rPr>
          <w:rFonts w:ascii="Arial" w:hAnsi="Arial" w:cs="Arial"/>
          <w:sz w:val="20"/>
          <w:szCs w:val="20"/>
          <w:lang w:val="en-US"/>
        </w:rPr>
        <w:t xml:space="preserve">the </w:t>
      </w:r>
      <w:r w:rsidR="00457AB2">
        <w:rPr>
          <w:rFonts w:ascii="Arial" w:hAnsi="Arial" w:cs="Arial"/>
          <w:sz w:val="20"/>
          <w:szCs w:val="20"/>
          <w:lang w:val="en-US"/>
        </w:rPr>
        <w:t xml:space="preserve">1st and </w:t>
      </w:r>
      <w:r w:rsidR="006F6CDA">
        <w:rPr>
          <w:rFonts w:ascii="Arial" w:hAnsi="Arial" w:cs="Arial"/>
          <w:sz w:val="20"/>
          <w:szCs w:val="20"/>
          <w:lang w:val="en-US"/>
        </w:rPr>
        <w:t xml:space="preserve">the </w:t>
      </w:r>
      <w:r w:rsidR="00457AB2">
        <w:rPr>
          <w:rFonts w:ascii="Arial" w:hAnsi="Arial" w:cs="Arial"/>
          <w:sz w:val="20"/>
          <w:szCs w:val="20"/>
          <w:lang w:val="en-US"/>
        </w:rPr>
        <w:t xml:space="preserve">2nd stage) </w:t>
      </w:r>
      <w:r w:rsidRPr="00C75BA4">
        <w:rPr>
          <w:rFonts w:ascii="Arial" w:hAnsi="Arial" w:cs="Arial"/>
          <w:sz w:val="20"/>
          <w:szCs w:val="20"/>
          <w:lang w:val="en-US"/>
        </w:rPr>
        <w:t xml:space="preserve">is mapped within </w:t>
      </w:r>
      <w:r w:rsidR="000204EE" w:rsidRPr="00C75BA4">
        <w:rPr>
          <w:rFonts w:ascii="Arial" w:hAnsi="Arial" w:cs="Arial"/>
          <w:sz w:val="20"/>
          <w:szCs w:val="20"/>
          <w:lang w:val="en-US"/>
        </w:rPr>
        <w:t xml:space="preserve">a </w:t>
      </w:r>
      <w:r w:rsidRPr="00C75BA4">
        <w:rPr>
          <w:rFonts w:ascii="Arial" w:hAnsi="Arial" w:cs="Arial"/>
          <w:sz w:val="20"/>
          <w:szCs w:val="20"/>
          <w:lang w:val="en-US"/>
        </w:rPr>
        <w:t>single subchannel</w:t>
      </w:r>
      <w:r w:rsidR="00457AB2">
        <w:rPr>
          <w:rFonts w:ascii="Arial" w:hAnsi="Arial" w:cs="Arial"/>
          <w:sz w:val="20"/>
          <w:szCs w:val="20"/>
          <w:lang w:val="en-US"/>
        </w:rPr>
        <w:t xml:space="preserve"> of the allocated resourc</w:t>
      </w:r>
      <w:r w:rsidR="004845EC">
        <w:rPr>
          <w:rFonts w:ascii="Arial" w:hAnsi="Arial" w:cs="Arial"/>
          <w:sz w:val="20"/>
          <w:szCs w:val="20"/>
          <w:lang w:val="en-US"/>
        </w:rPr>
        <w:t>es</w:t>
      </w:r>
      <w:r w:rsidR="000C3EDC">
        <w:rPr>
          <w:rFonts w:ascii="Arial" w:hAnsi="Arial" w:cs="Arial"/>
          <w:sz w:val="20"/>
          <w:szCs w:val="20"/>
          <w:lang w:val="en-US"/>
        </w:rPr>
        <w:t xml:space="preserve"> (i.e.</w:t>
      </w:r>
      <w:r w:rsidR="00B170DC">
        <w:rPr>
          <w:rFonts w:ascii="Arial" w:hAnsi="Arial" w:cs="Arial"/>
          <w:sz w:val="20"/>
          <w:szCs w:val="20"/>
          <w:lang w:val="en-US"/>
        </w:rPr>
        <w:t>,</w:t>
      </w:r>
      <w:r w:rsidR="000C3EDC">
        <w:rPr>
          <w:rFonts w:ascii="Arial" w:hAnsi="Arial" w:cs="Arial"/>
          <w:sz w:val="20"/>
          <w:szCs w:val="20"/>
          <w:lang w:val="en-US"/>
        </w:rPr>
        <w:t xml:space="preserve"> </w:t>
      </w:r>
      <w:r w:rsidR="00B170DC">
        <w:rPr>
          <w:rFonts w:ascii="Arial" w:hAnsi="Arial" w:cs="Arial"/>
          <w:sz w:val="20"/>
          <w:szCs w:val="20"/>
          <w:lang w:val="en-US"/>
        </w:rPr>
        <w:t xml:space="preserve">the </w:t>
      </w:r>
      <w:r w:rsidR="000C3EDC">
        <w:rPr>
          <w:rFonts w:ascii="Arial" w:hAnsi="Arial" w:cs="Arial"/>
          <w:sz w:val="20"/>
          <w:szCs w:val="20"/>
          <w:lang w:val="en-US"/>
        </w:rPr>
        <w:t xml:space="preserve">1st subchannel of the allocated </w:t>
      </w:r>
      <w:r w:rsidR="003E44FB">
        <w:rPr>
          <w:rFonts w:ascii="Arial" w:hAnsi="Arial" w:cs="Arial"/>
          <w:sz w:val="20"/>
          <w:szCs w:val="20"/>
          <w:lang w:val="en-US"/>
        </w:rPr>
        <w:t>subchannels)</w:t>
      </w:r>
      <w:r w:rsidRPr="00C75BA4">
        <w:rPr>
          <w:rFonts w:ascii="Arial" w:hAnsi="Arial" w:cs="Arial"/>
          <w:sz w:val="20"/>
          <w:szCs w:val="20"/>
          <w:lang w:val="en-US"/>
        </w:rPr>
        <w:t>.</w:t>
      </w:r>
      <w:bookmarkEnd w:id="43"/>
      <w:r w:rsidRPr="00C75BA4">
        <w:rPr>
          <w:rFonts w:ascii="Arial" w:hAnsi="Arial" w:cs="Arial"/>
          <w:sz w:val="20"/>
          <w:szCs w:val="20"/>
          <w:lang w:val="en-US"/>
        </w:rPr>
        <w:t xml:space="preserve"> </w:t>
      </w:r>
    </w:p>
    <w:p w14:paraId="24215BDE" w14:textId="77777777" w:rsidR="00215223" w:rsidRPr="00C75BA4" w:rsidRDefault="00215223" w:rsidP="00215223">
      <w:pPr>
        <w:pStyle w:val="B1"/>
        <w:ind w:left="0" w:firstLine="0"/>
        <w:rPr>
          <w:rFonts w:ascii="Arial" w:hAnsi="Arial" w:cs="Arial"/>
          <w:lang w:val="en-US"/>
        </w:rPr>
      </w:pPr>
    </w:p>
    <w:p w14:paraId="77237D91" w14:textId="0BBB9F5D" w:rsidR="008D0E5A" w:rsidRPr="003E1C39" w:rsidRDefault="00BB747B" w:rsidP="00A743B9">
      <w:pPr>
        <w:pStyle w:val="B1"/>
        <w:keepNext/>
        <w:ind w:left="0" w:firstLine="0"/>
        <w:jc w:val="center"/>
        <w:rPr>
          <w:rFonts w:ascii="Arial" w:hAnsi="Arial" w:cs="Arial"/>
          <w:lang w:val="en-US"/>
        </w:rPr>
      </w:pPr>
      <w:r w:rsidRPr="00C75BA4">
        <w:rPr>
          <w:rFonts w:ascii="Arial" w:hAnsi="Arial" w:cs="Arial"/>
          <w:noProof/>
          <w:lang w:val="en-US"/>
        </w:rPr>
        <w:lastRenderedPageBreak/>
        <w:drawing>
          <wp:inline distT="0" distB="0" distL="0" distR="0" wp14:anchorId="677DC0AF" wp14:editId="5E55DDAD">
            <wp:extent cx="3432345" cy="2462997"/>
            <wp:effectExtent l="0" t="0" r="0" b="0"/>
            <wp:docPr id="3" name="Picture 9">
              <a:extLst xmlns:a="http://schemas.openxmlformats.org/drawingml/2006/main">
                <a:ext uri="{FF2B5EF4-FFF2-40B4-BE49-F238E27FC236}">
                  <a16:creationId xmlns:a16="http://schemas.microsoft.com/office/drawing/2014/main" id="{CDA27CF6-8683-44E6-9AE7-1B9F1CD205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CDA27CF6-8683-44E6-9AE7-1B9F1CD205FD}"/>
                        </a:ext>
                      </a:extLst>
                    </pic:cNvPr>
                    <pic:cNvPicPr>
                      <a:picLocks noChangeAspect="1"/>
                    </pic:cNvPicPr>
                  </pic:nvPicPr>
                  <pic:blipFill>
                    <a:blip r:embed="rId8"/>
                    <a:stretch>
                      <a:fillRect/>
                    </a:stretch>
                  </pic:blipFill>
                  <pic:spPr>
                    <a:xfrm>
                      <a:off x="0" y="0"/>
                      <a:ext cx="3432345" cy="2462997"/>
                    </a:xfrm>
                    <a:prstGeom prst="rect">
                      <a:avLst/>
                    </a:prstGeom>
                  </pic:spPr>
                </pic:pic>
              </a:graphicData>
            </a:graphic>
          </wp:inline>
        </w:drawing>
      </w:r>
      <w:r w:rsidRPr="00C75BA4">
        <w:rPr>
          <w:rFonts w:ascii="Arial" w:hAnsi="Arial" w:cs="Arial"/>
          <w:noProof/>
          <w:lang w:val="en-US"/>
        </w:rPr>
        <w:t xml:space="preserve"> </w:t>
      </w:r>
    </w:p>
    <w:p w14:paraId="7BD0DD42" w14:textId="71B9C302" w:rsidR="00A203DC" w:rsidRPr="003E1C39" w:rsidRDefault="008D0E5A" w:rsidP="00A743B9">
      <w:pPr>
        <w:pStyle w:val="Caption"/>
        <w:jc w:val="both"/>
        <w:rPr>
          <w:rFonts w:ascii="Arial" w:hAnsi="Arial" w:cs="Arial"/>
          <w:sz w:val="20"/>
          <w:szCs w:val="20"/>
          <w:lang w:val="en-US"/>
        </w:rPr>
      </w:pPr>
      <w:bookmarkStart w:id="44" w:name="_Ref20906264"/>
      <w:r w:rsidRPr="003E1C39">
        <w:rPr>
          <w:rFonts w:ascii="Arial" w:hAnsi="Arial" w:cs="Arial"/>
          <w:sz w:val="20"/>
          <w:szCs w:val="20"/>
          <w:lang w:val="en-US"/>
        </w:rPr>
        <w:t xml:space="preserve">Figure </w:t>
      </w:r>
      <w:r w:rsidRPr="00C75BA4">
        <w:rPr>
          <w:rFonts w:ascii="Arial" w:hAnsi="Arial" w:cs="Arial"/>
          <w:sz w:val="20"/>
          <w:szCs w:val="20"/>
        </w:rPr>
        <w:fldChar w:fldCharType="begin"/>
      </w:r>
      <w:r w:rsidRPr="003E1C39">
        <w:rPr>
          <w:rFonts w:ascii="Arial" w:hAnsi="Arial" w:cs="Arial"/>
          <w:sz w:val="20"/>
          <w:szCs w:val="20"/>
          <w:lang w:val="en-US"/>
        </w:rPr>
        <w:instrText xml:space="preserve"> SEQ Figure \* ARABIC </w:instrText>
      </w:r>
      <w:r w:rsidRPr="00C75BA4">
        <w:rPr>
          <w:rFonts w:ascii="Arial" w:hAnsi="Arial" w:cs="Arial"/>
          <w:sz w:val="20"/>
          <w:szCs w:val="20"/>
        </w:rPr>
        <w:fldChar w:fldCharType="separate"/>
      </w:r>
      <w:r w:rsidR="00F6662D">
        <w:rPr>
          <w:rFonts w:ascii="Arial" w:hAnsi="Arial" w:cs="Arial"/>
          <w:noProof/>
          <w:sz w:val="20"/>
          <w:szCs w:val="20"/>
          <w:lang w:val="en-US"/>
        </w:rPr>
        <w:t>1</w:t>
      </w:r>
      <w:r w:rsidRPr="00C75BA4">
        <w:rPr>
          <w:rFonts w:ascii="Arial" w:hAnsi="Arial" w:cs="Arial"/>
          <w:sz w:val="20"/>
          <w:szCs w:val="20"/>
        </w:rPr>
        <w:fldChar w:fldCharType="end"/>
      </w:r>
      <w:bookmarkEnd w:id="44"/>
      <w:r w:rsidRPr="003E1C39">
        <w:rPr>
          <w:rFonts w:ascii="Arial" w:hAnsi="Arial" w:cs="Arial"/>
          <w:sz w:val="20"/>
          <w:szCs w:val="20"/>
          <w:lang w:val="en-US"/>
        </w:rPr>
        <w:t xml:space="preserve">: Example of channel mapping, with SCI confined in </w:t>
      </w:r>
      <w:r w:rsidR="00026952" w:rsidRPr="003E1C39">
        <w:rPr>
          <w:rFonts w:ascii="Arial" w:hAnsi="Arial" w:cs="Arial"/>
          <w:sz w:val="20"/>
          <w:szCs w:val="20"/>
          <w:lang w:val="en-US"/>
        </w:rPr>
        <w:t xml:space="preserve">the </w:t>
      </w:r>
      <w:r w:rsidRPr="003E1C39">
        <w:rPr>
          <w:rFonts w:ascii="Arial" w:hAnsi="Arial" w:cs="Arial"/>
          <w:sz w:val="20"/>
          <w:szCs w:val="20"/>
          <w:lang w:val="en-US"/>
        </w:rPr>
        <w:t>first subchannel</w:t>
      </w:r>
      <w:r w:rsidR="0022226E" w:rsidRPr="003E1C39">
        <w:rPr>
          <w:rFonts w:ascii="Arial" w:hAnsi="Arial" w:cs="Arial"/>
          <w:sz w:val="20"/>
          <w:szCs w:val="20"/>
          <w:lang w:val="en-US"/>
        </w:rPr>
        <w:t xml:space="preserve"> allocated to the UE</w:t>
      </w:r>
      <w:r w:rsidRPr="003E1C39">
        <w:rPr>
          <w:rFonts w:ascii="Arial" w:hAnsi="Arial" w:cs="Arial"/>
          <w:sz w:val="20"/>
          <w:szCs w:val="20"/>
          <w:lang w:val="en-US"/>
        </w:rPr>
        <w:t>.</w:t>
      </w:r>
    </w:p>
    <w:p w14:paraId="2ECE0FF8" w14:textId="06697B79" w:rsidR="00215223" w:rsidRPr="003E1C39" w:rsidRDefault="00215223"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3E1C39">
        <w:rPr>
          <w:rFonts w:eastAsia="Times New Roman"/>
          <w:b w:val="0"/>
          <w:kern w:val="0"/>
          <w:lang w:val="en-GB" w:eastAsia="ja-JP"/>
        </w:rPr>
        <w:t>3.</w:t>
      </w:r>
      <w:r w:rsidR="006E0460" w:rsidRPr="003E1C39">
        <w:rPr>
          <w:rFonts w:eastAsia="Times New Roman"/>
          <w:b w:val="0"/>
          <w:kern w:val="0"/>
          <w:lang w:val="en-GB" w:eastAsia="ja-JP"/>
        </w:rPr>
        <w:t>5</w:t>
      </w:r>
      <w:r w:rsidRPr="003E1C39">
        <w:rPr>
          <w:rFonts w:eastAsia="Times New Roman"/>
          <w:b w:val="0"/>
          <w:kern w:val="0"/>
          <w:lang w:val="en-GB" w:eastAsia="ja-JP"/>
        </w:rPr>
        <w:t xml:space="preserve"> </w:t>
      </w:r>
      <w:r w:rsidRPr="003E1C39">
        <w:rPr>
          <w:rFonts w:eastAsia="Times New Roman"/>
          <w:b w:val="0"/>
          <w:kern w:val="0"/>
          <w:lang w:val="en-GB" w:eastAsia="ja-JP"/>
        </w:rPr>
        <w:tab/>
        <w:t>SCI content</w:t>
      </w:r>
    </w:p>
    <w:p w14:paraId="3247590A" w14:textId="07E1A40F" w:rsidR="00215223" w:rsidRPr="003E1C39" w:rsidRDefault="00215223" w:rsidP="00215223">
      <w:pPr>
        <w:jc w:val="both"/>
        <w:rPr>
          <w:rFonts w:ascii="Arial" w:hAnsi="Arial" w:cs="Arial"/>
          <w:sz w:val="20"/>
          <w:szCs w:val="20"/>
          <w:lang w:val="en-US" w:eastAsia="zh-CN"/>
        </w:rPr>
      </w:pPr>
      <w:r w:rsidRPr="003E1C39">
        <w:rPr>
          <w:rFonts w:ascii="Arial" w:hAnsi="Arial" w:cs="Arial"/>
          <w:sz w:val="20"/>
          <w:szCs w:val="20"/>
          <w:lang w:val="en-US" w:eastAsia="zh-CN"/>
        </w:rPr>
        <w:t xml:space="preserve">In the following table, we </w:t>
      </w:r>
      <w:r w:rsidR="00974EB5" w:rsidRPr="003E1C39">
        <w:rPr>
          <w:rFonts w:ascii="Arial" w:hAnsi="Arial" w:cs="Arial"/>
          <w:sz w:val="20"/>
          <w:szCs w:val="20"/>
          <w:lang w:val="en-US" w:eastAsia="zh-CN"/>
        </w:rPr>
        <w:t>analyze</w:t>
      </w:r>
      <w:r w:rsidRPr="003E1C39">
        <w:rPr>
          <w:rFonts w:ascii="Arial" w:hAnsi="Arial" w:cs="Arial"/>
          <w:sz w:val="20"/>
          <w:szCs w:val="20"/>
          <w:lang w:val="en-US" w:eastAsia="zh-CN"/>
        </w:rPr>
        <w:t xml:space="preserve"> the SCI fields likely for NR sidelink based on the RAN1 agreements so far and their presence in 1</w:t>
      </w:r>
      <w:r w:rsidRPr="003E1C39">
        <w:rPr>
          <w:rFonts w:ascii="Arial" w:hAnsi="Arial" w:cs="Arial"/>
          <w:sz w:val="20"/>
          <w:szCs w:val="20"/>
          <w:vertAlign w:val="superscript"/>
          <w:lang w:val="en-US" w:eastAsia="zh-CN"/>
        </w:rPr>
        <w:t>st</w:t>
      </w:r>
      <w:r w:rsidRPr="003E1C39">
        <w:rPr>
          <w:rFonts w:ascii="Arial" w:hAnsi="Arial" w:cs="Arial"/>
          <w:sz w:val="20"/>
          <w:szCs w:val="20"/>
          <w:lang w:val="en-US" w:eastAsia="zh-CN"/>
        </w:rPr>
        <w:t xml:space="preserve"> stage or 2</w:t>
      </w:r>
      <w:r w:rsidRPr="003E1C39">
        <w:rPr>
          <w:rFonts w:ascii="Arial" w:hAnsi="Arial" w:cs="Arial"/>
          <w:sz w:val="20"/>
          <w:szCs w:val="20"/>
          <w:vertAlign w:val="superscript"/>
          <w:lang w:val="en-US" w:eastAsia="zh-CN"/>
        </w:rPr>
        <w:t>nd</w:t>
      </w:r>
      <w:r w:rsidRPr="003E1C39">
        <w:rPr>
          <w:rFonts w:ascii="Arial" w:hAnsi="Arial" w:cs="Arial"/>
          <w:sz w:val="20"/>
          <w:szCs w:val="20"/>
          <w:lang w:val="en-US" w:eastAsia="zh-CN"/>
        </w:rPr>
        <w:t xml:space="preserve"> stage. </w:t>
      </w:r>
    </w:p>
    <w:p w14:paraId="762F9418" w14:textId="11EE91DC" w:rsidR="00215223" w:rsidRPr="003E1C39" w:rsidRDefault="00215223" w:rsidP="00215223">
      <w:pPr>
        <w:pStyle w:val="Caption"/>
        <w:ind w:left="567" w:firstLine="567"/>
        <w:rPr>
          <w:rFonts w:ascii="Arial" w:hAnsi="Arial" w:cs="Arial"/>
          <w:sz w:val="20"/>
          <w:szCs w:val="20"/>
          <w:lang w:val="en-US" w:eastAsia="zh-CN"/>
        </w:rPr>
      </w:pPr>
      <w:r w:rsidRPr="003E1C39">
        <w:rPr>
          <w:rFonts w:ascii="Arial" w:hAnsi="Arial" w:cs="Arial"/>
          <w:sz w:val="20"/>
          <w:szCs w:val="20"/>
          <w:lang w:val="en-US"/>
        </w:rPr>
        <w:t xml:space="preserve">Table </w:t>
      </w:r>
      <w:r w:rsidR="007067FB" w:rsidRPr="00C75BA4">
        <w:rPr>
          <w:rFonts w:ascii="Arial" w:hAnsi="Arial" w:cs="Arial"/>
          <w:sz w:val="20"/>
          <w:szCs w:val="20"/>
        </w:rPr>
        <w:fldChar w:fldCharType="begin"/>
      </w:r>
      <w:r w:rsidR="007067FB" w:rsidRPr="003E1C39">
        <w:rPr>
          <w:rFonts w:ascii="Arial" w:hAnsi="Arial" w:cs="Arial"/>
          <w:sz w:val="20"/>
          <w:szCs w:val="20"/>
          <w:lang w:val="en-US"/>
        </w:rPr>
        <w:instrText xml:space="preserve"> SEQ Table \* ARABIC </w:instrText>
      </w:r>
      <w:r w:rsidR="007067FB" w:rsidRPr="00C75BA4">
        <w:rPr>
          <w:rFonts w:ascii="Arial" w:hAnsi="Arial" w:cs="Arial"/>
          <w:sz w:val="20"/>
          <w:szCs w:val="20"/>
        </w:rPr>
        <w:fldChar w:fldCharType="separate"/>
      </w:r>
      <w:r w:rsidR="00F6662D">
        <w:rPr>
          <w:rFonts w:ascii="Arial" w:hAnsi="Arial" w:cs="Arial"/>
          <w:noProof/>
          <w:sz w:val="20"/>
          <w:szCs w:val="20"/>
          <w:lang w:val="en-US"/>
        </w:rPr>
        <w:t>1</w:t>
      </w:r>
      <w:r w:rsidR="007067FB" w:rsidRPr="00C75BA4">
        <w:rPr>
          <w:rFonts w:ascii="Arial" w:hAnsi="Arial" w:cs="Arial"/>
          <w:noProof/>
          <w:sz w:val="20"/>
          <w:szCs w:val="20"/>
        </w:rPr>
        <w:fldChar w:fldCharType="end"/>
      </w:r>
      <w:r w:rsidRPr="003E1C39">
        <w:rPr>
          <w:rFonts w:ascii="Arial" w:hAnsi="Arial" w:cs="Arial"/>
          <w:sz w:val="20"/>
          <w:szCs w:val="20"/>
          <w:lang w:val="en-US"/>
        </w:rPr>
        <w:t xml:space="preserve">: </w:t>
      </w:r>
      <w:r w:rsidRPr="003E1C39">
        <w:rPr>
          <w:rFonts w:ascii="Arial" w:hAnsi="Arial" w:cs="Arial"/>
          <w:sz w:val="20"/>
          <w:szCs w:val="20"/>
          <w:lang w:val="en-US" w:eastAsia="zh-CN"/>
        </w:rPr>
        <w:t>SCI content and their relevance for different transmission types</w:t>
      </w:r>
    </w:p>
    <w:tbl>
      <w:tblPr>
        <w:tblW w:w="10543" w:type="dxa"/>
        <w:tblCellMar>
          <w:left w:w="0" w:type="dxa"/>
          <w:right w:w="0" w:type="dxa"/>
        </w:tblCellMar>
        <w:tblLook w:val="04A0" w:firstRow="1" w:lastRow="0" w:firstColumn="1" w:lastColumn="0" w:noHBand="0" w:noVBand="1"/>
      </w:tblPr>
      <w:tblGrid>
        <w:gridCol w:w="1611"/>
        <w:gridCol w:w="1477"/>
        <w:gridCol w:w="1067"/>
        <w:gridCol w:w="1087"/>
        <w:gridCol w:w="837"/>
        <w:gridCol w:w="657"/>
        <w:gridCol w:w="657"/>
        <w:gridCol w:w="3150"/>
      </w:tblGrid>
      <w:tr w:rsidR="00215223" w:rsidRPr="00C75BA4" w14:paraId="42BC1DFF" w14:textId="77777777" w:rsidTr="00090E3F">
        <w:trPr>
          <w:trHeight w:val="721"/>
        </w:trPr>
        <w:tc>
          <w:tcPr>
            <w:tcW w:w="3088"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1A515727" w14:textId="77777777" w:rsidR="00215223" w:rsidRPr="00C75BA4" w:rsidRDefault="00215223" w:rsidP="00BE43F6">
            <w:pPr>
              <w:spacing w:before="180"/>
              <w:jc w:val="center"/>
              <w:rPr>
                <w:rFonts w:ascii="Arial" w:hAnsi="Arial" w:cs="Arial"/>
                <w:sz w:val="36"/>
                <w:szCs w:val="36"/>
                <w:lang w:eastAsia="en-GB"/>
              </w:rPr>
            </w:pPr>
            <w:r w:rsidRPr="00C75BA4">
              <w:rPr>
                <w:rFonts w:ascii="Arial" w:hAnsi="Arial" w:cs="Arial"/>
                <w:b/>
                <w:color w:val="FFFFFF"/>
                <w:kern w:val="24"/>
                <w:sz w:val="18"/>
                <w:szCs w:val="18"/>
                <w:lang w:eastAsia="en-GB"/>
              </w:rPr>
              <w:t>SCI fields</w:t>
            </w:r>
          </w:p>
        </w:tc>
        <w:tc>
          <w:tcPr>
            <w:tcW w:w="106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3D894584" w14:textId="77777777" w:rsidR="00215223" w:rsidRPr="00C75BA4" w:rsidRDefault="00215223" w:rsidP="00BE43F6">
            <w:pPr>
              <w:spacing w:before="180"/>
              <w:rPr>
                <w:rFonts w:ascii="Arial" w:hAnsi="Arial" w:cs="Arial"/>
                <w:sz w:val="36"/>
                <w:szCs w:val="36"/>
                <w:lang w:eastAsia="en-GB"/>
              </w:rPr>
            </w:pPr>
            <w:r w:rsidRPr="00C75BA4">
              <w:rPr>
                <w:rFonts w:ascii="Arial" w:hAnsi="Arial" w:cs="Arial"/>
                <w:b/>
                <w:color w:val="FFFFFF"/>
                <w:kern w:val="24"/>
                <w:sz w:val="18"/>
                <w:szCs w:val="18"/>
                <w:lang w:eastAsia="en-GB"/>
              </w:rPr>
              <w:t xml:space="preserve">Broadcast </w:t>
            </w:r>
          </w:p>
        </w:tc>
        <w:tc>
          <w:tcPr>
            <w:tcW w:w="108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563CA454" w14:textId="77777777" w:rsidR="00215223" w:rsidRPr="00C75BA4" w:rsidRDefault="00215223" w:rsidP="00BE43F6">
            <w:pPr>
              <w:spacing w:before="180"/>
              <w:rPr>
                <w:rFonts w:ascii="Arial" w:hAnsi="Arial" w:cs="Arial"/>
                <w:sz w:val="36"/>
                <w:szCs w:val="36"/>
                <w:lang w:eastAsia="en-GB"/>
              </w:rPr>
            </w:pPr>
            <w:r w:rsidRPr="00C75BA4">
              <w:rPr>
                <w:rFonts w:ascii="Arial" w:hAnsi="Arial" w:cs="Arial"/>
                <w:b/>
                <w:color w:val="FFFFFF"/>
                <w:kern w:val="24"/>
                <w:sz w:val="18"/>
                <w:szCs w:val="18"/>
                <w:lang w:eastAsia="en-GB"/>
              </w:rPr>
              <w:t>Groupcast</w:t>
            </w:r>
          </w:p>
        </w:tc>
        <w:tc>
          <w:tcPr>
            <w:tcW w:w="83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6F792060" w14:textId="77777777" w:rsidR="00215223" w:rsidRPr="00C75BA4" w:rsidRDefault="00215223" w:rsidP="00BE43F6">
            <w:pPr>
              <w:spacing w:before="180"/>
              <w:rPr>
                <w:rFonts w:ascii="Arial" w:hAnsi="Arial" w:cs="Arial"/>
                <w:sz w:val="36"/>
                <w:szCs w:val="36"/>
                <w:lang w:eastAsia="en-GB"/>
              </w:rPr>
            </w:pPr>
            <w:r w:rsidRPr="00C75BA4">
              <w:rPr>
                <w:rFonts w:ascii="Arial" w:hAnsi="Arial" w:cs="Arial"/>
                <w:b/>
                <w:color w:val="FFFFFF"/>
                <w:kern w:val="24"/>
                <w:sz w:val="18"/>
                <w:szCs w:val="18"/>
                <w:lang w:eastAsia="en-GB"/>
              </w:rPr>
              <w:t xml:space="preserve">Unicast        </w:t>
            </w:r>
          </w:p>
        </w:tc>
        <w:tc>
          <w:tcPr>
            <w:tcW w:w="65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14DBF85E" w14:textId="77777777" w:rsidR="00215223" w:rsidRPr="00C75BA4" w:rsidRDefault="00215223" w:rsidP="00BE43F6">
            <w:pPr>
              <w:spacing w:before="180"/>
              <w:rPr>
                <w:rFonts w:ascii="Arial" w:hAnsi="Arial" w:cs="Arial"/>
                <w:sz w:val="36"/>
                <w:szCs w:val="36"/>
                <w:lang w:eastAsia="en-GB"/>
              </w:rPr>
            </w:pPr>
            <w:r w:rsidRPr="00C75BA4">
              <w:rPr>
                <w:rFonts w:ascii="Arial" w:hAnsi="Arial" w:cs="Arial"/>
                <w:b/>
                <w:color w:val="FFFFFF"/>
                <w:kern w:val="24"/>
                <w:sz w:val="18"/>
                <w:szCs w:val="18"/>
                <w:lang w:eastAsia="en-GB"/>
              </w:rPr>
              <w:t>1st-stage SCI</w:t>
            </w:r>
          </w:p>
        </w:tc>
        <w:tc>
          <w:tcPr>
            <w:tcW w:w="65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55D3DA6E" w14:textId="77777777" w:rsidR="00215223" w:rsidRPr="00C75BA4" w:rsidRDefault="00215223" w:rsidP="00BE43F6">
            <w:pPr>
              <w:spacing w:before="180"/>
              <w:rPr>
                <w:rFonts w:ascii="Arial" w:hAnsi="Arial" w:cs="Arial"/>
                <w:sz w:val="36"/>
                <w:szCs w:val="36"/>
                <w:lang w:eastAsia="en-GB"/>
              </w:rPr>
            </w:pPr>
            <w:r w:rsidRPr="00C75BA4">
              <w:rPr>
                <w:rFonts w:ascii="Arial" w:hAnsi="Arial" w:cs="Arial"/>
                <w:b/>
                <w:color w:val="FFFFFF"/>
                <w:kern w:val="24"/>
                <w:sz w:val="18"/>
                <w:szCs w:val="18"/>
                <w:lang w:eastAsia="en-GB"/>
              </w:rPr>
              <w:t>2nd-stage SCI</w:t>
            </w:r>
          </w:p>
        </w:tc>
        <w:tc>
          <w:tcPr>
            <w:tcW w:w="315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3B6F9536" w14:textId="77777777" w:rsidR="00215223" w:rsidRPr="00C75BA4" w:rsidRDefault="00215223" w:rsidP="00BE43F6">
            <w:pPr>
              <w:spacing w:before="180"/>
              <w:jc w:val="center"/>
              <w:rPr>
                <w:rFonts w:ascii="Arial" w:hAnsi="Arial" w:cs="Arial"/>
                <w:sz w:val="36"/>
                <w:szCs w:val="36"/>
                <w:lang w:eastAsia="en-GB"/>
              </w:rPr>
            </w:pPr>
            <w:r w:rsidRPr="00C75BA4">
              <w:rPr>
                <w:rFonts w:ascii="Arial" w:eastAsia="Calibri" w:hAnsi="Arial" w:cs="Arial"/>
                <w:b/>
                <w:color w:val="FFFFFF"/>
                <w:kern w:val="24"/>
                <w:sz w:val="18"/>
                <w:szCs w:val="18"/>
                <w:lang w:eastAsia="en-GB"/>
              </w:rPr>
              <w:t>Size</w:t>
            </w:r>
          </w:p>
        </w:tc>
      </w:tr>
      <w:tr w:rsidR="00090E3F" w:rsidRPr="00C75BA4" w14:paraId="64D10E15" w14:textId="77777777" w:rsidTr="00090E3F">
        <w:trPr>
          <w:trHeight w:val="1063"/>
        </w:trPr>
        <w:tc>
          <w:tcPr>
            <w:tcW w:w="1611" w:type="dxa"/>
            <w:vMerge w:val="restart"/>
            <w:tcBorders>
              <w:top w:val="single" w:sz="24" w:space="0" w:color="FFFFFF" w:themeColor="background1"/>
              <w:left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45D79042" w14:textId="77777777" w:rsidR="00090E3F" w:rsidRPr="00C75BA4" w:rsidRDefault="00090E3F" w:rsidP="00BE43F6">
            <w:pPr>
              <w:spacing w:before="180"/>
              <w:rPr>
                <w:rFonts w:ascii="Arial" w:hAnsi="Arial" w:cs="Arial"/>
                <w:sz w:val="36"/>
                <w:szCs w:val="36"/>
                <w:lang w:eastAsia="en-GB"/>
              </w:rPr>
            </w:pPr>
            <w:r w:rsidRPr="00C75BA4">
              <w:rPr>
                <w:rFonts w:ascii="Arial" w:hAnsi="Arial" w:cs="Arial"/>
                <w:b/>
                <w:color w:val="FFFFFF"/>
                <w:kern w:val="24"/>
                <w:sz w:val="18"/>
                <w:szCs w:val="18"/>
                <w:lang w:eastAsia="en-GB"/>
              </w:rPr>
              <w:t>Resource Information</w:t>
            </w:r>
          </w:p>
        </w:tc>
        <w:tc>
          <w:tcPr>
            <w:tcW w:w="147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79C61EE5" w14:textId="62512707" w:rsidR="00090E3F" w:rsidRPr="003E1C39" w:rsidRDefault="002F6E8B" w:rsidP="00BE43F6">
            <w:pPr>
              <w:spacing w:before="180"/>
              <w:rPr>
                <w:rFonts w:ascii="Arial" w:hAnsi="Arial" w:cs="Arial"/>
                <w:sz w:val="36"/>
                <w:szCs w:val="36"/>
                <w:lang w:val="en-US" w:eastAsia="en-GB"/>
              </w:rPr>
            </w:pPr>
            <w:r w:rsidRPr="002F6E8B">
              <w:rPr>
                <w:rFonts w:ascii="Arial" w:hAnsi="Arial" w:cs="Arial"/>
                <w:color w:val="181818"/>
                <w:kern w:val="24"/>
                <w:sz w:val="18"/>
                <w:szCs w:val="18"/>
                <w:lang w:val="en-US" w:eastAsia="en-GB"/>
              </w:rPr>
              <w:t xml:space="preserve">Frequency resource location of current (re)transmission and next retransmission </w:t>
            </w:r>
          </w:p>
        </w:tc>
        <w:tc>
          <w:tcPr>
            <w:tcW w:w="106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409C3F1D" w14:textId="5E532547" w:rsidR="00090E3F" w:rsidRPr="00C75BA4" w:rsidRDefault="0059313B"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452E0231" w14:textId="36C9F2E7" w:rsidR="00090E3F" w:rsidRPr="00C75BA4" w:rsidRDefault="0059313B"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116F6A8" w14:textId="7C786726" w:rsidR="00090E3F" w:rsidRPr="00C75BA4" w:rsidRDefault="0059313B"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3901513D" w14:textId="321A17D7" w:rsidR="00090E3F" w:rsidRPr="00C75BA4" w:rsidRDefault="0059313B"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02967292" w14:textId="77777777" w:rsidR="00090E3F" w:rsidRPr="00C75BA4" w:rsidRDefault="00090E3F" w:rsidP="00BE43F6">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315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60B6039C" w14:textId="77777777" w:rsidR="00090E3F" w:rsidRPr="00C75BA4" w:rsidRDefault="00090E3F" w:rsidP="00BE43F6">
            <w:pPr>
              <w:jc w:val="center"/>
              <w:rPr>
                <w:rFonts w:ascii="Arial" w:hAnsi="Arial" w:cs="Arial"/>
              </w:rPr>
            </w:pPr>
            <w:r w:rsidRPr="00C75BA4">
              <w:rPr>
                <w:rFonts w:ascii="Arial" w:hAnsi="Arial" w:cs="Arial"/>
                <w:noProof/>
                <w:position w:val="-10"/>
              </w:rPr>
              <w:drawing>
                <wp:inline distT="0" distB="0" distL="0" distR="0" wp14:anchorId="2A0DF00D" wp14:editId="73BEE99A">
                  <wp:extent cx="1882140" cy="244475"/>
                  <wp:effectExtent l="0" t="0" r="0" b="0"/>
                  <wp:docPr id="2327" name="Picture 23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27"/>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2140" cy="244475"/>
                          </a:xfrm>
                          <a:prstGeom prst="rect">
                            <a:avLst/>
                          </a:prstGeom>
                          <a:noFill/>
                          <a:ln>
                            <a:noFill/>
                          </a:ln>
                        </pic:spPr>
                      </pic:pic>
                    </a:graphicData>
                  </a:graphic>
                </wp:inline>
              </w:drawing>
            </w:r>
            <w:r w:rsidRPr="00C75BA4">
              <w:rPr>
                <w:rFonts w:ascii="Arial" w:hAnsi="Arial" w:cs="Arial"/>
              </w:rPr>
              <w:t xml:space="preserve"> </w:t>
            </w:r>
            <w:r w:rsidRPr="00C75BA4">
              <w:rPr>
                <w:rFonts w:ascii="Arial" w:hAnsi="Arial" w:cs="Arial"/>
                <w:color w:val="181818"/>
                <w:kern w:val="24"/>
                <w:sz w:val="18"/>
                <w:szCs w:val="18"/>
                <w:lang w:eastAsia="en-GB"/>
              </w:rPr>
              <w:t>bits</w:t>
            </w:r>
          </w:p>
          <w:p w14:paraId="41B556D5" w14:textId="77777777" w:rsidR="00090E3F" w:rsidRPr="00C75BA4" w:rsidRDefault="00090E3F" w:rsidP="00BE43F6">
            <w:pPr>
              <w:jc w:val="center"/>
              <w:rPr>
                <w:rFonts w:ascii="Arial" w:eastAsia="Calibri" w:hAnsi="Arial" w:cs="Arial"/>
                <w:b/>
                <w:color w:val="181818"/>
                <w:kern w:val="24"/>
                <w:sz w:val="18"/>
                <w:szCs w:val="18"/>
                <w:lang w:eastAsia="en-GB"/>
              </w:rPr>
            </w:pPr>
            <w:r w:rsidRPr="00C75BA4">
              <w:rPr>
                <w:rFonts w:ascii="Arial" w:hAnsi="Arial" w:cs="Arial"/>
                <w:color w:val="181818"/>
                <w:kern w:val="24"/>
                <w:sz w:val="18"/>
                <w:szCs w:val="18"/>
                <w:lang w:eastAsia="en-GB"/>
              </w:rPr>
              <w:t>(as in LTE)</w:t>
            </w:r>
          </w:p>
        </w:tc>
      </w:tr>
      <w:tr w:rsidR="0059313B" w:rsidRPr="00C75BA4" w14:paraId="41C12EB2" w14:textId="77777777" w:rsidTr="00090E3F">
        <w:trPr>
          <w:trHeight w:val="683"/>
        </w:trPr>
        <w:tc>
          <w:tcPr>
            <w:tcW w:w="0" w:type="auto"/>
            <w:vMerge/>
            <w:tcBorders>
              <w:left w:val="single" w:sz="8" w:space="0" w:color="FFFFFF" w:themeColor="background1"/>
              <w:right w:val="single" w:sz="8" w:space="0" w:color="FFFFFF" w:themeColor="background1"/>
            </w:tcBorders>
            <w:vAlign w:val="center"/>
            <w:hideMark/>
          </w:tcPr>
          <w:p w14:paraId="43161A43" w14:textId="77777777" w:rsidR="0059313B" w:rsidRPr="00C75BA4" w:rsidRDefault="0059313B" w:rsidP="0059313B">
            <w:pPr>
              <w:rPr>
                <w:rFonts w:ascii="Arial" w:hAnsi="Arial" w:cs="Arial"/>
                <w:sz w:val="36"/>
                <w:szCs w:val="36"/>
                <w:lang w:eastAsia="en-GB"/>
              </w:rPr>
            </w:pP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41FA65FD" w14:textId="2E115079" w:rsidR="0059313B" w:rsidRPr="003E1C39" w:rsidRDefault="0059313B" w:rsidP="0059313B">
            <w:pPr>
              <w:spacing w:before="180"/>
              <w:rPr>
                <w:rFonts w:ascii="Arial" w:hAnsi="Arial" w:cs="Arial"/>
                <w:sz w:val="36"/>
                <w:szCs w:val="36"/>
                <w:lang w:val="en-US" w:eastAsia="en-GB"/>
              </w:rPr>
            </w:pPr>
            <w:r w:rsidRPr="00E07DD9">
              <w:rPr>
                <w:rFonts w:ascii="Arial" w:hAnsi="Arial" w:cs="Arial"/>
                <w:color w:val="181818"/>
                <w:kern w:val="24"/>
                <w:sz w:val="18"/>
                <w:szCs w:val="18"/>
                <w:lang w:val="en-US" w:eastAsia="en-GB"/>
              </w:rPr>
              <w:t xml:space="preserve">Time gap between current (re)transmission and next retransmission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E277918" w14:textId="694902BA"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0B5D73ED" w14:textId="30FA926E"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1B34F549" w14:textId="17D05F47"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59B2AF1C" w14:textId="2FE3EE0D"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6F4AADA" w14:textId="77777777" w:rsidR="0059313B" w:rsidRPr="00C75BA4" w:rsidRDefault="0059313B" w:rsidP="0059313B">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34B3354" w14:textId="77777777" w:rsidR="0059313B" w:rsidRPr="00C75BA4" w:rsidRDefault="0059313B" w:rsidP="0059313B">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 xml:space="preserve"> 4 bits </w:t>
            </w:r>
          </w:p>
          <w:p w14:paraId="56FCF7F4" w14:textId="77777777" w:rsidR="0059313B" w:rsidRPr="00C75BA4" w:rsidRDefault="0059313B" w:rsidP="0059313B">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(as in LTE)</w:t>
            </w:r>
          </w:p>
        </w:tc>
      </w:tr>
      <w:tr w:rsidR="0059313B" w:rsidRPr="00C75BA4" w14:paraId="2F232F0B" w14:textId="77777777" w:rsidTr="00090E3F">
        <w:trPr>
          <w:trHeight w:val="918"/>
        </w:trPr>
        <w:tc>
          <w:tcPr>
            <w:tcW w:w="0" w:type="auto"/>
            <w:vMerge/>
            <w:tcBorders>
              <w:left w:val="single" w:sz="8" w:space="0" w:color="FFFFFF" w:themeColor="background1"/>
              <w:right w:val="single" w:sz="8" w:space="0" w:color="FFFFFF" w:themeColor="background1"/>
            </w:tcBorders>
            <w:vAlign w:val="center"/>
            <w:hideMark/>
          </w:tcPr>
          <w:p w14:paraId="2B294173" w14:textId="77777777" w:rsidR="0059313B" w:rsidRPr="00C75BA4" w:rsidRDefault="0059313B" w:rsidP="0059313B">
            <w:pPr>
              <w:rPr>
                <w:rFonts w:ascii="Arial" w:hAnsi="Arial" w:cs="Arial"/>
                <w:sz w:val="36"/>
                <w:szCs w:val="36"/>
                <w:lang w:eastAsia="en-GB"/>
              </w:rPr>
            </w:pP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68C0A9FF" w14:textId="56303898" w:rsidR="0059313B" w:rsidRPr="003E1C39" w:rsidRDefault="0059313B" w:rsidP="0059313B">
            <w:pPr>
              <w:rPr>
                <w:rFonts w:ascii="Arial" w:hAnsi="Arial" w:cs="Arial"/>
                <w:color w:val="181818"/>
                <w:kern w:val="24"/>
                <w:sz w:val="18"/>
                <w:szCs w:val="18"/>
                <w:lang w:val="en-US" w:eastAsia="en-GB"/>
              </w:rPr>
            </w:pPr>
            <w:r w:rsidRPr="007D7128">
              <w:rPr>
                <w:rFonts w:ascii="Arial" w:hAnsi="Arial" w:cs="Arial"/>
                <w:color w:val="181818"/>
                <w:kern w:val="24"/>
                <w:sz w:val="18"/>
                <w:szCs w:val="18"/>
                <w:lang w:val="en-US" w:eastAsia="en-GB"/>
              </w:rPr>
              <w:t xml:space="preserve">Frequency allocation of future transmission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424697F1" w14:textId="12F81130"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293FDF81" w14:textId="51B81C7A"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126E215F" w14:textId="1F295D72"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2602F442" w14:textId="10F2B230"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5A614B09" w14:textId="77777777" w:rsidR="0059313B" w:rsidRPr="00C75BA4" w:rsidRDefault="0059313B" w:rsidP="0059313B">
            <w:pPr>
              <w:spacing w:before="180"/>
              <w:jc w:val="center"/>
              <w:rPr>
                <w:rFonts w:ascii="Arial" w:hAnsi="Arial" w:cs="Arial"/>
                <w:sz w:val="36"/>
                <w:szCs w:val="36"/>
                <w:lang w:eastAsia="en-GB"/>
              </w:rPr>
            </w:pP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618887E9" w14:textId="77777777" w:rsidR="0059313B" w:rsidRPr="00C75BA4" w:rsidRDefault="0059313B" w:rsidP="0059313B">
            <w:pPr>
              <w:jc w:val="center"/>
              <w:rPr>
                <w:rFonts w:ascii="Arial" w:hAnsi="Arial" w:cs="Arial"/>
              </w:rPr>
            </w:pPr>
            <w:r w:rsidRPr="00C75BA4">
              <w:rPr>
                <w:rFonts w:ascii="Arial" w:hAnsi="Arial" w:cs="Arial"/>
                <w:noProof/>
                <w:position w:val="-10"/>
              </w:rPr>
              <w:drawing>
                <wp:inline distT="0" distB="0" distL="0" distR="0" wp14:anchorId="7E14B2B3" wp14:editId="7B1883AC">
                  <wp:extent cx="1882140" cy="24447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27"/>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2140" cy="244475"/>
                          </a:xfrm>
                          <a:prstGeom prst="rect">
                            <a:avLst/>
                          </a:prstGeom>
                          <a:noFill/>
                          <a:ln>
                            <a:noFill/>
                          </a:ln>
                        </pic:spPr>
                      </pic:pic>
                    </a:graphicData>
                  </a:graphic>
                </wp:inline>
              </w:drawing>
            </w:r>
            <w:r w:rsidRPr="00C75BA4">
              <w:rPr>
                <w:rFonts w:ascii="Arial" w:hAnsi="Arial" w:cs="Arial"/>
              </w:rPr>
              <w:t xml:space="preserve"> </w:t>
            </w:r>
            <w:r w:rsidRPr="00C75BA4">
              <w:rPr>
                <w:rFonts w:ascii="Arial" w:hAnsi="Arial" w:cs="Arial"/>
                <w:color w:val="181818"/>
                <w:kern w:val="24"/>
                <w:sz w:val="18"/>
                <w:szCs w:val="18"/>
                <w:lang w:eastAsia="en-GB"/>
              </w:rPr>
              <w:t>bits</w:t>
            </w:r>
          </w:p>
          <w:p w14:paraId="4DD2E836" w14:textId="7B883508" w:rsidR="0059313B" w:rsidRPr="00C75BA4" w:rsidRDefault="0059313B" w:rsidP="0059313B">
            <w:pPr>
              <w:jc w:val="center"/>
              <w:rPr>
                <w:rFonts w:ascii="Arial" w:hAnsi="Arial" w:cs="Arial"/>
                <w:color w:val="181818"/>
                <w:kern w:val="24"/>
                <w:sz w:val="18"/>
                <w:szCs w:val="18"/>
                <w:lang w:eastAsia="en-GB"/>
              </w:rPr>
            </w:pPr>
          </w:p>
        </w:tc>
      </w:tr>
      <w:tr w:rsidR="0059313B" w:rsidRPr="00C75BA4" w14:paraId="0F0464C2" w14:textId="77777777" w:rsidTr="00090E3F">
        <w:trPr>
          <w:trHeight w:val="918"/>
        </w:trPr>
        <w:tc>
          <w:tcPr>
            <w:tcW w:w="0" w:type="auto"/>
            <w:vMerge/>
            <w:tcBorders>
              <w:left w:val="single" w:sz="8" w:space="0" w:color="FFFFFF" w:themeColor="background1"/>
              <w:right w:val="single" w:sz="8" w:space="0" w:color="FFFFFF" w:themeColor="background1"/>
            </w:tcBorders>
            <w:vAlign w:val="center"/>
          </w:tcPr>
          <w:p w14:paraId="73D08126" w14:textId="77777777" w:rsidR="0059313B" w:rsidRPr="00C75BA4" w:rsidRDefault="0059313B" w:rsidP="0059313B">
            <w:pPr>
              <w:rPr>
                <w:rFonts w:ascii="Arial" w:hAnsi="Arial" w:cs="Arial"/>
                <w:sz w:val="36"/>
                <w:szCs w:val="36"/>
                <w:lang w:eastAsia="en-GB"/>
              </w:rPr>
            </w:pP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53C036DA" w14:textId="49AA91C3" w:rsidR="0059313B" w:rsidRPr="003E1C39" w:rsidRDefault="0059313B" w:rsidP="0059313B">
            <w:pPr>
              <w:rPr>
                <w:rFonts w:ascii="Arial" w:hAnsi="Arial" w:cs="Arial"/>
                <w:color w:val="181818"/>
                <w:kern w:val="24"/>
                <w:sz w:val="18"/>
                <w:szCs w:val="18"/>
                <w:lang w:val="en-US" w:eastAsia="en-GB"/>
              </w:rPr>
            </w:pPr>
            <w:r w:rsidRPr="00C21657">
              <w:rPr>
                <w:rFonts w:ascii="Arial" w:hAnsi="Arial" w:cs="Arial"/>
                <w:color w:val="181818"/>
                <w:kern w:val="24"/>
                <w:sz w:val="18"/>
                <w:szCs w:val="18"/>
                <w:lang w:val="en-US" w:eastAsia="en-GB"/>
              </w:rPr>
              <w:t xml:space="preserve">Time gap between current (re)transmission and future transmission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100519AC" w14:textId="2FA6B3C4" w:rsidR="0059313B" w:rsidRPr="00C75BA4" w:rsidRDefault="0059313B" w:rsidP="0059313B">
            <w:pPr>
              <w:spacing w:before="180"/>
              <w:jc w:val="center"/>
              <w:rPr>
                <w:rFonts w:ascii="Arial" w:hAnsi="Arial" w:cs="Arial"/>
                <w:color w:val="181818"/>
                <w:kern w:val="24"/>
                <w:sz w:val="18"/>
                <w:szCs w:val="18"/>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2EB6921C" w14:textId="294B3C73" w:rsidR="0059313B" w:rsidRPr="00C75BA4" w:rsidRDefault="0059313B" w:rsidP="0059313B">
            <w:pPr>
              <w:spacing w:before="180"/>
              <w:jc w:val="center"/>
              <w:rPr>
                <w:rFonts w:ascii="Arial" w:hAnsi="Arial" w:cs="Arial"/>
                <w:color w:val="181818"/>
                <w:kern w:val="24"/>
                <w:sz w:val="18"/>
                <w:szCs w:val="18"/>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2D0FFF9C" w14:textId="465ABDE0" w:rsidR="0059313B" w:rsidRPr="00C75BA4" w:rsidRDefault="0059313B" w:rsidP="0059313B">
            <w:pPr>
              <w:spacing w:before="180"/>
              <w:jc w:val="center"/>
              <w:rPr>
                <w:rFonts w:ascii="Arial" w:hAnsi="Arial" w:cs="Arial"/>
                <w:color w:val="181818"/>
                <w:kern w:val="24"/>
                <w:sz w:val="18"/>
                <w:szCs w:val="18"/>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59CDC96E" w14:textId="223319C3" w:rsidR="0059313B" w:rsidRPr="00C75BA4" w:rsidRDefault="0059313B" w:rsidP="0059313B">
            <w:pPr>
              <w:spacing w:before="180"/>
              <w:jc w:val="center"/>
              <w:rPr>
                <w:rFonts w:ascii="Arial" w:hAnsi="Arial" w:cs="Arial"/>
                <w:color w:val="181818"/>
                <w:kern w:val="24"/>
                <w:sz w:val="18"/>
                <w:szCs w:val="18"/>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46B55EEC" w14:textId="77777777" w:rsidR="0059313B" w:rsidRPr="00C75BA4" w:rsidRDefault="0059313B" w:rsidP="0059313B">
            <w:pPr>
              <w:spacing w:before="180"/>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 </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37075508" w14:textId="235CA23B" w:rsidR="0059313B" w:rsidRPr="00C75BA4" w:rsidRDefault="0059313B" w:rsidP="0059313B">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7-10 bits</w:t>
            </w:r>
          </w:p>
          <w:p w14:paraId="2F55F0D2" w14:textId="0FF2B200" w:rsidR="0059313B" w:rsidRPr="00C75BA4" w:rsidRDefault="0059313B" w:rsidP="0059313B">
            <w:pPr>
              <w:jc w:val="center"/>
              <w:rPr>
                <w:rFonts w:ascii="Arial" w:hAnsi="Arial" w:cs="Arial"/>
                <w:color w:val="181818"/>
                <w:kern w:val="24"/>
                <w:sz w:val="18"/>
                <w:szCs w:val="18"/>
                <w:lang w:eastAsia="en-GB"/>
              </w:rPr>
            </w:pPr>
          </w:p>
        </w:tc>
      </w:tr>
      <w:tr w:rsidR="0059313B" w:rsidRPr="002C6DB4" w14:paraId="2E3B61B4" w14:textId="77777777" w:rsidTr="00090E3F">
        <w:trPr>
          <w:trHeight w:val="455"/>
        </w:trPr>
        <w:tc>
          <w:tcPr>
            <w:tcW w:w="0" w:type="auto"/>
            <w:vMerge/>
            <w:tcBorders>
              <w:left w:val="single" w:sz="8" w:space="0" w:color="FFFFFF" w:themeColor="background1"/>
              <w:right w:val="single" w:sz="8" w:space="0" w:color="FFFFFF" w:themeColor="background1"/>
            </w:tcBorders>
            <w:vAlign w:val="center"/>
            <w:hideMark/>
          </w:tcPr>
          <w:p w14:paraId="369A305B" w14:textId="77777777" w:rsidR="0059313B" w:rsidRPr="00C75BA4" w:rsidRDefault="0059313B" w:rsidP="0059313B">
            <w:pPr>
              <w:rPr>
                <w:rFonts w:ascii="Arial" w:hAnsi="Arial" w:cs="Arial"/>
                <w:sz w:val="36"/>
                <w:szCs w:val="36"/>
                <w:lang w:eastAsia="en-GB"/>
              </w:rPr>
            </w:pP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543DF0A5"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color w:val="181818"/>
                <w:kern w:val="24"/>
                <w:sz w:val="18"/>
                <w:szCs w:val="18"/>
                <w:lang w:eastAsia="en-GB"/>
              </w:rPr>
              <w:t xml:space="preserve">Priority related information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745BEC2" w14:textId="1D700A16"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79B409FD" w14:textId="6E3FA2F7"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0AF0363C" w14:textId="1A5BC7AF"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C5D5112" w14:textId="4E08320E"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2FBFEFF" w14:textId="77777777" w:rsidR="0059313B" w:rsidRPr="00C75BA4" w:rsidRDefault="0059313B" w:rsidP="0059313B">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78726635" w14:textId="77777777" w:rsidR="0059313B" w:rsidRPr="00F6662D" w:rsidRDefault="0059313B" w:rsidP="0059313B">
            <w:pPr>
              <w:jc w:val="center"/>
              <w:rPr>
                <w:rFonts w:ascii="Arial" w:hAnsi="Arial" w:cs="Arial"/>
                <w:color w:val="181818"/>
                <w:kern w:val="24"/>
                <w:sz w:val="18"/>
                <w:szCs w:val="18"/>
                <w:lang w:val="en-US" w:eastAsia="en-GB"/>
              </w:rPr>
            </w:pPr>
            <w:r w:rsidRPr="00F6662D">
              <w:rPr>
                <w:rFonts w:ascii="Arial" w:hAnsi="Arial" w:cs="Arial"/>
                <w:color w:val="181818"/>
                <w:kern w:val="24"/>
                <w:sz w:val="18"/>
                <w:szCs w:val="18"/>
                <w:lang w:val="en-US" w:eastAsia="en-GB"/>
              </w:rPr>
              <w:t xml:space="preserve">3 bits </w:t>
            </w:r>
          </w:p>
          <w:p w14:paraId="57C7FCD5" w14:textId="7D5D1553" w:rsidR="0059313B" w:rsidRPr="00F6662D" w:rsidRDefault="0059313B" w:rsidP="0059313B">
            <w:pPr>
              <w:jc w:val="center"/>
              <w:rPr>
                <w:rFonts w:ascii="Arial" w:hAnsi="Arial" w:cs="Arial"/>
                <w:color w:val="181818"/>
                <w:kern w:val="24"/>
                <w:sz w:val="18"/>
                <w:szCs w:val="18"/>
                <w:lang w:val="en-US" w:eastAsia="en-GB"/>
              </w:rPr>
            </w:pPr>
            <w:r w:rsidRPr="00F6662D">
              <w:rPr>
                <w:rFonts w:ascii="Arial" w:hAnsi="Arial" w:cs="Arial"/>
                <w:color w:val="181818"/>
                <w:kern w:val="24"/>
                <w:sz w:val="18"/>
                <w:szCs w:val="18"/>
                <w:lang w:val="en-US" w:eastAsia="en-GB"/>
              </w:rPr>
              <w:lastRenderedPageBreak/>
              <w:t>(similar to LTE, pending RAN1/2 discussions)</w:t>
            </w:r>
          </w:p>
        </w:tc>
      </w:tr>
      <w:tr w:rsidR="00090E3F" w:rsidRPr="00C75BA4" w14:paraId="40528C47" w14:textId="77777777" w:rsidTr="00090E3F">
        <w:trPr>
          <w:trHeight w:val="458"/>
        </w:trPr>
        <w:tc>
          <w:tcPr>
            <w:tcW w:w="1611" w:type="dxa"/>
            <w:vMerge/>
            <w:tcBorders>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tcPr>
          <w:p w14:paraId="19AFFEB7" w14:textId="77777777" w:rsidR="00090E3F" w:rsidRPr="00F6662D" w:rsidRDefault="00090E3F" w:rsidP="00BE43F6">
            <w:pPr>
              <w:spacing w:before="180"/>
              <w:rPr>
                <w:rFonts w:ascii="Arial" w:hAnsi="Arial" w:cs="Arial"/>
                <w:b/>
                <w:color w:val="FFFFFF"/>
                <w:kern w:val="24"/>
                <w:sz w:val="18"/>
                <w:szCs w:val="18"/>
                <w:lang w:val="en-US" w:eastAsia="en-GB"/>
              </w:rPr>
            </w:pP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0FCB71E0" w14:textId="59A5C6AB" w:rsidR="00090E3F" w:rsidRPr="00C75BA4" w:rsidRDefault="00133289" w:rsidP="00BE43F6">
            <w:pPr>
              <w:spacing w:before="180"/>
              <w:rPr>
                <w:rFonts w:ascii="Arial" w:hAnsi="Arial" w:cs="Arial"/>
                <w:color w:val="181818"/>
                <w:kern w:val="24"/>
                <w:sz w:val="18"/>
                <w:szCs w:val="18"/>
                <w:lang w:eastAsia="en-GB"/>
              </w:rPr>
            </w:pPr>
            <w:r>
              <w:rPr>
                <w:rFonts w:ascii="Arial" w:hAnsi="Arial" w:cs="Arial"/>
                <w:color w:val="181818"/>
                <w:kern w:val="24"/>
                <w:sz w:val="18"/>
                <w:szCs w:val="18"/>
                <w:lang w:eastAsia="en-GB"/>
              </w:rPr>
              <w:t>Initial reservation format</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0ADC451E" w14:textId="47C364F6" w:rsidR="00090E3F" w:rsidRPr="00C75BA4" w:rsidRDefault="00133289" w:rsidP="00BE43F6">
            <w:pPr>
              <w:spacing w:before="180"/>
              <w:jc w:val="center"/>
              <w:rPr>
                <w:rFonts w:ascii="Arial" w:eastAsia="Wingdings" w:hAnsi="Arial" w:cs="Arial"/>
                <w:color w:val="181818"/>
                <w:kern w:val="24"/>
                <w:sz w:val="18"/>
                <w:szCs w:val="18"/>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3F543FDA" w14:textId="2E051F37" w:rsidR="00090E3F" w:rsidRPr="00C75BA4" w:rsidRDefault="00133289" w:rsidP="00BE43F6">
            <w:pPr>
              <w:spacing w:before="180"/>
              <w:jc w:val="center"/>
              <w:rPr>
                <w:rFonts w:ascii="Arial" w:eastAsia="Wingdings" w:hAnsi="Arial" w:cs="Arial"/>
                <w:color w:val="181818"/>
                <w:kern w:val="24"/>
                <w:sz w:val="18"/>
                <w:szCs w:val="18"/>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1E2271A1" w14:textId="158B3F66" w:rsidR="00090E3F" w:rsidRPr="00C75BA4" w:rsidRDefault="00133289" w:rsidP="00BE43F6">
            <w:pPr>
              <w:spacing w:before="180"/>
              <w:jc w:val="center"/>
              <w:rPr>
                <w:rFonts w:ascii="Arial" w:eastAsia="Wingdings" w:hAnsi="Arial" w:cs="Arial"/>
                <w:color w:val="181818"/>
                <w:kern w:val="24"/>
                <w:sz w:val="18"/>
                <w:szCs w:val="18"/>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2A6DE264" w14:textId="1A0BEB4C" w:rsidR="00090E3F" w:rsidRPr="00C75BA4" w:rsidRDefault="00133289" w:rsidP="00BE43F6">
            <w:pPr>
              <w:spacing w:before="180"/>
              <w:jc w:val="center"/>
              <w:rPr>
                <w:rFonts w:ascii="Arial" w:hAnsi="Arial" w:cs="Arial"/>
                <w:color w:val="181818"/>
                <w:kern w:val="24"/>
                <w:sz w:val="18"/>
                <w:szCs w:val="18"/>
                <w:lang w:eastAsia="en-GB"/>
              </w:rPr>
            </w:pPr>
            <w:r>
              <w:rPr>
                <w:rFonts w:ascii="Arial"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5492D2F2" w14:textId="77777777" w:rsidR="00090E3F" w:rsidRPr="00C75BA4" w:rsidRDefault="00090E3F" w:rsidP="00BE43F6">
            <w:pPr>
              <w:spacing w:before="180"/>
              <w:jc w:val="center"/>
              <w:rPr>
                <w:rFonts w:ascii="Arial" w:eastAsia="Wingdings" w:hAnsi="Arial" w:cs="Arial"/>
                <w:color w:val="181818"/>
                <w:kern w:val="24"/>
                <w:sz w:val="18"/>
                <w:szCs w:val="18"/>
                <w:lang w:eastAsia="en-GB"/>
              </w:rPr>
            </w:pP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1FB365BB" w14:textId="72F1417D" w:rsidR="00090E3F" w:rsidRPr="00C75BA4" w:rsidRDefault="00133289" w:rsidP="00BE43F6">
            <w:pPr>
              <w:jc w:val="center"/>
              <w:rPr>
                <w:rFonts w:ascii="Arial" w:hAnsi="Arial" w:cs="Arial"/>
                <w:color w:val="181818"/>
                <w:kern w:val="24"/>
                <w:sz w:val="18"/>
                <w:szCs w:val="18"/>
                <w:lang w:eastAsia="en-GB"/>
              </w:rPr>
            </w:pPr>
            <w:r>
              <w:rPr>
                <w:rFonts w:ascii="Arial" w:hAnsi="Arial" w:cs="Arial"/>
                <w:color w:val="181818"/>
                <w:kern w:val="24"/>
                <w:sz w:val="18"/>
                <w:szCs w:val="18"/>
                <w:lang w:eastAsia="en-GB"/>
              </w:rPr>
              <w:t xml:space="preserve">1 bit </w:t>
            </w:r>
          </w:p>
        </w:tc>
      </w:tr>
      <w:tr w:rsidR="0059313B" w:rsidRPr="00C75BA4" w14:paraId="338CDD00" w14:textId="77777777" w:rsidTr="00090E3F">
        <w:trPr>
          <w:trHeight w:val="458"/>
        </w:trPr>
        <w:tc>
          <w:tcPr>
            <w:tcW w:w="16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37200691"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b/>
                <w:color w:val="FFFFFF"/>
                <w:kern w:val="24"/>
                <w:sz w:val="18"/>
                <w:szCs w:val="18"/>
                <w:lang w:eastAsia="en-GB"/>
              </w:rPr>
              <w:t>Transport block related information</w:t>
            </w: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62A8A9C9"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color w:val="181818"/>
                <w:kern w:val="24"/>
                <w:sz w:val="18"/>
                <w:szCs w:val="18"/>
                <w:lang w:eastAsia="en-GB"/>
              </w:rPr>
              <w:t xml:space="preserve">Modulation and coding scheme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7B867E4D" w14:textId="2B7526BE"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71A83A98" w14:textId="485C10D4"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5DDCC557" w14:textId="0EFE6BA3"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798B78A3" w14:textId="77777777" w:rsidR="0059313B" w:rsidRPr="00C75BA4" w:rsidRDefault="0059313B" w:rsidP="0059313B">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76A003D7" w14:textId="5173FECA" w:rsidR="0059313B" w:rsidRPr="00C75BA4" w:rsidRDefault="00167C61"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73C04E68" w14:textId="77777777" w:rsidR="0059313B" w:rsidRPr="00C75BA4" w:rsidRDefault="0059313B" w:rsidP="0059313B">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5 bits</w:t>
            </w:r>
          </w:p>
        </w:tc>
      </w:tr>
      <w:tr w:rsidR="0059313B" w:rsidRPr="00C75BA4" w14:paraId="34112939" w14:textId="77777777" w:rsidTr="00090E3F">
        <w:trPr>
          <w:trHeight w:val="455"/>
        </w:trPr>
        <w:tc>
          <w:tcPr>
            <w:tcW w:w="0" w:type="auto"/>
            <w:vMerge/>
            <w:vAlign w:val="center"/>
            <w:hideMark/>
          </w:tcPr>
          <w:p w14:paraId="3E070E29" w14:textId="77777777" w:rsidR="0059313B" w:rsidRPr="00C75BA4" w:rsidRDefault="0059313B" w:rsidP="0059313B">
            <w:pPr>
              <w:rPr>
                <w:rFonts w:ascii="Arial" w:hAnsi="Arial" w:cs="Arial"/>
                <w:sz w:val="36"/>
                <w:szCs w:val="36"/>
                <w:lang w:eastAsia="en-GB"/>
              </w:rPr>
            </w:pP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2FB70779"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color w:val="181818"/>
                <w:kern w:val="24"/>
                <w:sz w:val="18"/>
                <w:szCs w:val="18"/>
                <w:lang w:eastAsia="en-GB"/>
              </w:rPr>
              <w:t xml:space="preserve">New data indicator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1BA678DD" w14:textId="6A027C86"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5C7769D6" w14:textId="7C700528"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C240F61" w14:textId="7082BF9F"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E6EF7DF" w14:textId="77777777" w:rsidR="0059313B" w:rsidRPr="00C75BA4" w:rsidRDefault="0059313B" w:rsidP="0059313B">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4227F4C3" w14:textId="62FE2CC6" w:rsidR="0059313B" w:rsidRPr="00C75BA4" w:rsidRDefault="00167C61"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11E5B303" w14:textId="77777777" w:rsidR="0059313B" w:rsidRPr="00C75BA4" w:rsidRDefault="0059313B" w:rsidP="0059313B">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1 bit</w:t>
            </w:r>
          </w:p>
        </w:tc>
      </w:tr>
      <w:tr w:rsidR="0059313B" w:rsidRPr="00C75BA4" w14:paraId="18BE58FB" w14:textId="77777777" w:rsidTr="00090E3F">
        <w:trPr>
          <w:trHeight w:val="455"/>
        </w:trPr>
        <w:tc>
          <w:tcPr>
            <w:tcW w:w="0" w:type="auto"/>
            <w:vMerge/>
            <w:vAlign w:val="center"/>
            <w:hideMark/>
          </w:tcPr>
          <w:p w14:paraId="11672CDA" w14:textId="77777777" w:rsidR="0059313B" w:rsidRPr="00C75BA4" w:rsidRDefault="0059313B" w:rsidP="0059313B">
            <w:pPr>
              <w:rPr>
                <w:rFonts w:ascii="Arial" w:hAnsi="Arial" w:cs="Arial"/>
                <w:sz w:val="36"/>
                <w:szCs w:val="36"/>
                <w:lang w:eastAsia="en-GB"/>
              </w:rPr>
            </w:pP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3E306310"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color w:val="181818"/>
                <w:kern w:val="24"/>
                <w:sz w:val="18"/>
                <w:szCs w:val="18"/>
                <w:lang w:eastAsia="en-GB"/>
              </w:rPr>
              <w:t xml:space="preserve">Redundancy version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61553BAC" w14:textId="4C088511"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DDF0DAD" w14:textId="7DE5AE8B"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11C77AC" w14:textId="6F6614BC"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0C27C273" w14:textId="77777777" w:rsidR="0059313B" w:rsidRPr="00C75BA4" w:rsidRDefault="0059313B" w:rsidP="0059313B">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6C5B7BC2" w14:textId="3A367572" w:rsidR="0059313B" w:rsidRPr="00C75BA4" w:rsidRDefault="00167C61"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0CA7B458" w14:textId="77777777" w:rsidR="0059313B" w:rsidRPr="00C75BA4" w:rsidRDefault="0059313B" w:rsidP="0059313B">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2 bits</w:t>
            </w:r>
          </w:p>
        </w:tc>
      </w:tr>
      <w:tr w:rsidR="0059313B" w:rsidRPr="00C75BA4" w14:paraId="0DC1CE97" w14:textId="77777777" w:rsidTr="00090E3F">
        <w:trPr>
          <w:trHeight w:val="455"/>
        </w:trPr>
        <w:tc>
          <w:tcPr>
            <w:tcW w:w="16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596853D3"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b/>
                <w:color w:val="FFFFFF"/>
                <w:kern w:val="24"/>
                <w:sz w:val="18"/>
                <w:szCs w:val="18"/>
                <w:lang w:eastAsia="en-GB"/>
              </w:rPr>
              <w:t>HARQ related information</w:t>
            </w: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126499CD"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color w:val="181818"/>
                <w:kern w:val="24"/>
                <w:sz w:val="18"/>
                <w:szCs w:val="18"/>
                <w:lang w:eastAsia="en-GB"/>
              </w:rPr>
              <w:t xml:space="preserve">Process number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86D0046" w14:textId="564467B6"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48B05D1D" w14:textId="194B8E08"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0F0F9A7" w14:textId="02948561"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27A64686" w14:textId="77777777" w:rsidR="0059313B" w:rsidRPr="00C75BA4" w:rsidRDefault="0059313B" w:rsidP="0059313B">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0EC47C4" w14:textId="16CD7DC2" w:rsidR="0059313B" w:rsidRPr="00C75BA4" w:rsidRDefault="00167C61"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7389EFCF" w14:textId="77777777" w:rsidR="0059313B" w:rsidRPr="00C75BA4" w:rsidRDefault="0059313B" w:rsidP="0059313B">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4 bits</w:t>
            </w:r>
          </w:p>
        </w:tc>
      </w:tr>
      <w:tr w:rsidR="00215223" w:rsidRPr="00C75BA4" w14:paraId="2D7584B1" w14:textId="77777777" w:rsidTr="00090E3F">
        <w:trPr>
          <w:trHeight w:val="458"/>
        </w:trPr>
        <w:tc>
          <w:tcPr>
            <w:tcW w:w="0" w:type="auto"/>
            <w:vMerge/>
            <w:vAlign w:val="center"/>
            <w:hideMark/>
          </w:tcPr>
          <w:p w14:paraId="5F1F2A08" w14:textId="77777777" w:rsidR="00215223" w:rsidRPr="00C75BA4" w:rsidRDefault="00215223" w:rsidP="00BE43F6">
            <w:pPr>
              <w:rPr>
                <w:rFonts w:ascii="Arial" w:hAnsi="Arial" w:cs="Arial"/>
                <w:sz w:val="36"/>
                <w:szCs w:val="36"/>
                <w:lang w:eastAsia="en-GB"/>
              </w:rPr>
            </w:pP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499C5111" w14:textId="77777777" w:rsidR="00215223" w:rsidRPr="00C75BA4" w:rsidRDefault="00215223" w:rsidP="00BE43F6">
            <w:pPr>
              <w:spacing w:before="180"/>
              <w:rPr>
                <w:rFonts w:ascii="Arial" w:hAnsi="Arial" w:cs="Arial"/>
                <w:sz w:val="36"/>
                <w:szCs w:val="36"/>
                <w:lang w:eastAsia="en-GB"/>
              </w:rPr>
            </w:pPr>
            <w:r w:rsidRPr="00C75BA4">
              <w:rPr>
                <w:rFonts w:ascii="Arial" w:hAnsi="Arial" w:cs="Arial"/>
                <w:color w:val="181818"/>
                <w:kern w:val="24"/>
                <w:sz w:val="18"/>
                <w:szCs w:val="18"/>
                <w:lang w:eastAsia="en-GB"/>
              </w:rPr>
              <w:t xml:space="preserve">Presence of HARQ feedback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0CDEE30E" w14:textId="77777777" w:rsidR="00215223" w:rsidRPr="00C75BA4" w:rsidRDefault="00215223" w:rsidP="00BE43F6">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5DB93673" w14:textId="645E32B3" w:rsidR="00215223" w:rsidRPr="00C75BA4" w:rsidRDefault="0059313B"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256AB39E" w14:textId="0CCBE8DA" w:rsidR="00215223" w:rsidRPr="00C75BA4" w:rsidRDefault="00167C61"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09798613" w14:textId="77777777" w:rsidR="00215223" w:rsidRPr="00C75BA4" w:rsidRDefault="00215223" w:rsidP="00BE43F6">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61939EE" w14:textId="05B0B549" w:rsidR="00215223" w:rsidRPr="00C75BA4" w:rsidRDefault="00167C61"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60D02DAF" w14:textId="77777777" w:rsidR="00215223" w:rsidRPr="00C75BA4" w:rsidRDefault="00215223" w:rsidP="00BE43F6">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1 bit</w:t>
            </w:r>
          </w:p>
        </w:tc>
      </w:tr>
      <w:tr w:rsidR="0059313B" w:rsidRPr="00C75BA4" w14:paraId="13B0D5D7" w14:textId="77777777" w:rsidTr="00090E3F">
        <w:trPr>
          <w:trHeight w:val="654"/>
        </w:trPr>
        <w:tc>
          <w:tcPr>
            <w:tcW w:w="16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10704648"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b/>
                <w:color w:val="FFFFFF"/>
                <w:kern w:val="24"/>
                <w:sz w:val="18"/>
                <w:szCs w:val="18"/>
                <w:lang w:eastAsia="en-GB"/>
              </w:rPr>
              <w:t>Multi-antenna related information</w:t>
            </w: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E44F2AD"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color w:val="181818"/>
                <w:kern w:val="24"/>
                <w:sz w:val="18"/>
                <w:szCs w:val="18"/>
                <w:lang w:eastAsia="en-GB"/>
              </w:rPr>
              <w:t>DMRS pattern index</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761EAB5D" w14:textId="67276CF0"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11A10ACB" w14:textId="6E8B0E99"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A27D8E6" w14:textId="67BBF47F"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15B8D084" w14:textId="309FA226"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r w:rsidRPr="00C75BA4">
              <w:rPr>
                <w:rFonts w:ascii="Arial" w:hAnsi="Arial" w:cs="Arial"/>
                <w:color w:val="181818"/>
                <w:kern w:val="24"/>
                <w:sz w:val="18"/>
                <w:szCs w:val="18"/>
                <w:lang w:eastAsia="en-GB"/>
              </w:rPr>
              <w:t> </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E240D13" w14:textId="77777777" w:rsidR="0059313B" w:rsidRPr="00C75BA4" w:rsidRDefault="0059313B" w:rsidP="0059313B">
            <w:pPr>
              <w:spacing w:before="180"/>
              <w:jc w:val="center"/>
              <w:rPr>
                <w:rFonts w:ascii="Arial" w:hAnsi="Arial" w:cs="Arial"/>
                <w:sz w:val="36"/>
                <w:szCs w:val="36"/>
                <w:lang w:eastAsia="en-GB"/>
              </w:rPr>
            </w:pP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781689C9" w14:textId="77777777" w:rsidR="0059313B" w:rsidRPr="00C75BA4" w:rsidRDefault="0059313B" w:rsidP="0059313B">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1 bit</w:t>
            </w:r>
          </w:p>
        </w:tc>
      </w:tr>
      <w:tr w:rsidR="00215223" w:rsidRPr="00C75BA4" w14:paraId="03586362" w14:textId="77777777" w:rsidTr="00090E3F">
        <w:trPr>
          <w:trHeight w:val="404"/>
        </w:trPr>
        <w:tc>
          <w:tcPr>
            <w:tcW w:w="0" w:type="auto"/>
            <w:vMerge/>
            <w:vAlign w:val="center"/>
            <w:hideMark/>
          </w:tcPr>
          <w:p w14:paraId="0208494A" w14:textId="77777777" w:rsidR="00215223" w:rsidRPr="00C75BA4" w:rsidRDefault="00215223" w:rsidP="00BE43F6">
            <w:pPr>
              <w:rPr>
                <w:rFonts w:ascii="Arial" w:hAnsi="Arial" w:cs="Arial"/>
                <w:sz w:val="36"/>
                <w:szCs w:val="36"/>
                <w:lang w:eastAsia="en-GB"/>
              </w:rPr>
            </w:pP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2F0477F" w14:textId="77777777" w:rsidR="00215223" w:rsidRPr="00C75BA4" w:rsidRDefault="00215223" w:rsidP="00BE43F6">
            <w:pPr>
              <w:spacing w:before="180"/>
              <w:rPr>
                <w:rFonts w:ascii="Arial" w:hAnsi="Arial" w:cs="Arial"/>
                <w:sz w:val="36"/>
                <w:szCs w:val="36"/>
                <w:lang w:eastAsia="en-GB"/>
              </w:rPr>
            </w:pPr>
            <w:r w:rsidRPr="00C75BA4">
              <w:rPr>
                <w:rFonts w:ascii="Arial" w:hAnsi="Arial" w:cs="Arial"/>
                <w:color w:val="181818"/>
                <w:kern w:val="24"/>
                <w:sz w:val="18"/>
                <w:szCs w:val="18"/>
                <w:lang w:eastAsia="en-GB"/>
              </w:rPr>
              <w:t xml:space="preserve">CSI-RS related information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26F37BAD" w14:textId="77777777" w:rsidR="00215223" w:rsidRPr="00C75BA4" w:rsidRDefault="00215223" w:rsidP="00BE43F6">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65DC7097" w14:textId="77777777" w:rsidR="00215223" w:rsidRPr="00C75BA4" w:rsidRDefault="00215223" w:rsidP="00BE43F6">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54D83B67" w14:textId="771C68DD" w:rsidR="00215223" w:rsidRPr="00C75BA4" w:rsidRDefault="0059313B"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066BC380" w14:textId="17EFD70E" w:rsidR="00215223" w:rsidRPr="00C75BA4" w:rsidRDefault="0059313B"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r w:rsidR="00215223" w:rsidRPr="00C75BA4">
              <w:rPr>
                <w:rFonts w:ascii="Arial" w:hAnsi="Arial" w:cs="Arial"/>
                <w:color w:val="181818"/>
                <w:kern w:val="24"/>
                <w:sz w:val="18"/>
                <w:szCs w:val="18"/>
                <w:lang w:eastAsia="en-GB"/>
              </w:rPr>
              <w:t> </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6F37BA3F" w14:textId="77777777" w:rsidR="00215223" w:rsidRPr="00C75BA4" w:rsidRDefault="00215223" w:rsidP="00BE43F6">
            <w:pPr>
              <w:spacing w:before="180"/>
              <w:jc w:val="center"/>
              <w:rPr>
                <w:rFonts w:ascii="Arial" w:hAnsi="Arial" w:cs="Arial"/>
                <w:sz w:val="36"/>
                <w:szCs w:val="36"/>
                <w:lang w:eastAsia="en-GB"/>
              </w:rPr>
            </w:pP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47F0FE4B" w14:textId="77777777" w:rsidR="00215223" w:rsidRPr="00C75BA4" w:rsidRDefault="00215223" w:rsidP="00BE43F6">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1 bit</w:t>
            </w:r>
          </w:p>
        </w:tc>
      </w:tr>
      <w:tr w:rsidR="00215223" w:rsidRPr="00C75BA4" w14:paraId="3D2EB082" w14:textId="77777777" w:rsidTr="00090E3F">
        <w:trPr>
          <w:trHeight w:val="463"/>
        </w:trPr>
        <w:tc>
          <w:tcPr>
            <w:tcW w:w="0" w:type="auto"/>
            <w:vMerge/>
            <w:vAlign w:val="center"/>
            <w:hideMark/>
          </w:tcPr>
          <w:p w14:paraId="70E95BCC" w14:textId="77777777" w:rsidR="00215223" w:rsidRPr="00C75BA4" w:rsidRDefault="00215223" w:rsidP="00BE43F6">
            <w:pPr>
              <w:rPr>
                <w:rFonts w:ascii="Arial" w:hAnsi="Arial" w:cs="Arial"/>
                <w:sz w:val="36"/>
                <w:szCs w:val="36"/>
                <w:lang w:eastAsia="en-GB"/>
              </w:rPr>
            </w:pP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43739FF7" w14:textId="77777777" w:rsidR="00215223" w:rsidRPr="00C75BA4" w:rsidRDefault="00215223" w:rsidP="00BE43F6">
            <w:pPr>
              <w:spacing w:before="180"/>
              <w:rPr>
                <w:rFonts w:ascii="Arial" w:hAnsi="Arial" w:cs="Arial"/>
                <w:sz w:val="36"/>
                <w:szCs w:val="36"/>
                <w:lang w:eastAsia="en-GB"/>
              </w:rPr>
            </w:pPr>
            <w:r w:rsidRPr="00C75BA4">
              <w:rPr>
                <w:rFonts w:ascii="Arial" w:eastAsia="Calibri" w:hAnsi="Arial" w:cs="Arial"/>
                <w:color w:val="181818"/>
                <w:kern w:val="24"/>
                <w:sz w:val="18"/>
                <w:szCs w:val="18"/>
                <w:lang w:eastAsia="en-GB"/>
              </w:rPr>
              <w:t xml:space="preserve">CSI report request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45CC8E23" w14:textId="77777777" w:rsidR="00215223" w:rsidRPr="00C75BA4" w:rsidRDefault="00215223" w:rsidP="00BE43F6">
            <w:pPr>
              <w:rPr>
                <w:rFonts w:ascii="Arial" w:hAnsi="Arial" w:cs="Arial"/>
                <w:sz w:val="36"/>
                <w:szCs w:val="36"/>
                <w:lang w:eastAsia="en-GB"/>
              </w:rPr>
            </w:pP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5375B286" w14:textId="77777777" w:rsidR="00215223" w:rsidRPr="00C75BA4" w:rsidRDefault="00215223" w:rsidP="00BE43F6">
            <w:pPr>
              <w:rPr>
                <w:rFonts w:ascii="Arial" w:hAnsi="Arial" w:cs="Arial"/>
                <w:lang w:eastAsia="en-GB"/>
              </w:rPr>
            </w:pP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54EA867" w14:textId="6719F5CC" w:rsidR="00215223" w:rsidRPr="00C75BA4" w:rsidRDefault="0059313B"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159F5C93" w14:textId="77777777" w:rsidR="00215223" w:rsidRPr="00C75BA4" w:rsidRDefault="00215223" w:rsidP="00BE43F6">
            <w:pPr>
              <w:rPr>
                <w:rFonts w:ascii="Arial" w:hAnsi="Arial" w:cs="Arial"/>
                <w:sz w:val="36"/>
                <w:szCs w:val="36"/>
                <w:lang w:eastAsia="en-GB"/>
              </w:rPr>
            </w:pP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1DAF2F1F" w14:textId="69F77869" w:rsidR="00215223" w:rsidRPr="00C75BA4" w:rsidRDefault="0059313B"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4AF892F" w14:textId="77777777" w:rsidR="00215223" w:rsidRPr="00C75BA4" w:rsidRDefault="00215223" w:rsidP="00BE43F6">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1 bit</w:t>
            </w:r>
          </w:p>
        </w:tc>
      </w:tr>
      <w:tr w:rsidR="0059313B" w:rsidRPr="00C75BA4" w14:paraId="6CE685C5" w14:textId="77777777" w:rsidTr="00090E3F">
        <w:trPr>
          <w:trHeight w:val="240"/>
        </w:trPr>
        <w:tc>
          <w:tcPr>
            <w:tcW w:w="16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43363C4D"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b/>
                <w:color w:val="FFFFFF"/>
                <w:kern w:val="24"/>
                <w:sz w:val="18"/>
                <w:szCs w:val="18"/>
                <w:lang w:eastAsia="en-GB"/>
              </w:rPr>
              <w:t>Layer-1 IDs</w:t>
            </w: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2B41DFB"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color w:val="181818"/>
                <w:kern w:val="24"/>
                <w:sz w:val="18"/>
                <w:szCs w:val="18"/>
                <w:lang w:eastAsia="en-GB"/>
              </w:rPr>
              <w:t xml:space="preserve">Source ID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22EEEF04" w14:textId="55D34429" w:rsidR="0059313B" w:rsidRPr="00C75BA4" w:rsidRDefault="0059313B" w:rsidP="0059313B">
            <w:pPr>
              <w:spacing w:before="12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43543535" w14:textId="24EAC7F1"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08A1A68" w14:textId="5E05235E"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D23CDB1" w14:textId="77777777" w:rsidR="0059313B" w:rsidRPr="00C75BA4" w:rsidRDefault="0059313B" w:rsidP="0059313B">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0196C4D7" w14:textId="062ABD8B"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00A0ECD" w14:textId="77777777" w:rsidR="0059313B" w:rsidRPr="00C75BA4" w:rsidRDefault="0059313B" w:rsidP="0059313B">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8 bits (pending RAN2 discussions)</w:t>
            </w:r>
          </w:p>
        </w:tc>
      </w:tr>
      <w:tr w:rsidR="0059313B" w:rsidRPr="00C75BA4" w14:paraId="5632BA68" w14:textId="77777777" w:rsidTr="00090E3F">
        <w:trPr>
          <w:trHeight w:val="240"/>
        </w:trPr>
        <w:tc>
          <w:tcPr>
            <w:tcW w:w="0" w:type="auto"/>
            <w:vMerge/>
            <w:vAlign w:val="center"/>
            <w:hideMark/>
          </w:tcPr>
          <w:p w14:paraId="62A6BDDA" w14:textId="77777777" w:rsidR="0059313B" w:rsidRPr="00C75BA4" w:rsidRDefault="0059313B" w:rsidP="0059313B">
            <w:pPr>
              <w:rPr>
                <w:rFonts w:ascii="Arial" w:hAnsi="Arial" w:cs="Arial"/>
                <w:sz w:val="36"/>
                <w:szCs w:val="36"/>
                <w:lang w:eastAsia="en-GB"/>
              </w:rPr>
            </w:pPr>
          </w:p>
        </w:tc>
        <w:tc>
          <w:tcPr>
            <w:tcW w:w="14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1CE505A" w14:textId="77777777" w:rsidR="0059313B" w:rsidRPr="00C75BA4" w:rsidRDefault="0059313B" w:rsidP="0059313B">
            <w:pPr>
              <w:spacing w:before="180"/>
              <w:rPr>
                <w:rFonts w:ascii="Arial" w:hAnsi="Arial" w:cs="Arial"/>
                <w:sz w:val="36"/>
                <w:szCs w:val="36"/>
                <w:lang w:eastAsia="en-GB"/>
              </w:rPr>
            </w:pPr>
            <w:r w:rsidRPr="00C75BA4">
              <w:rPr>
                <w:rFonts w:ascii="Arial" w:hAnsi="Arial" w:cs="Arial"/>
                <w:color w:val="181818"/>
                <w:kern w:val="24"/>
                <w:sz w:val="18"/>
                <w:szCs w:val="18"/>
                <w:lang w:eastAsia="en-GB"/>
              </w:rPr>
              <w:t xml:space="preserve">Destination ID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52ED65B6" w14:textId="5B27F39B"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7863C8DC" w14:textId="26B97393"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271DA6A5" w14:textId="3393A851"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78ED232" w14:textId="42AD0411"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r w:rsidRPr="00C75BA4">
              <w:rPr>
                <w:rFonts w:ascii="Arial" w:hAnsi="Arial" w:cs="Arial"/>
                <w:color w:val="181818"/>
                <w:kern w:val="24"/>
                <w:sz w:val="18"/>
                <w:szCs w:val="18"/>
                <w:lang w:eastAsia="en-GB"/>
              </w:rPr>
              <w:t> </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7D22A239" w14:textId="77777777" w:rsidR="0059313B" w:rsidRPr="00C75BA4" w:rsidRDefault="0059313B" w:rsidP="0059313B">
            <w:pPr>
              <w:spacing w:before="180"/>
              <w:jc w:val="center"/>
              <w:rPr>
                <w:rFonts w:ascii="Arial" w:hAnsi="Arial" w:cs="Arial"/>
                <w:sz w:val="36"/>
                <w:szCs w:val="36"/>
                <w:lang w:eastAsia="en-GB"/>
              </w:rPr>
            </w:pP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4B671A6" w14:textId="77777777" w:rsidR="0059313B" w:rsidRPr="00C75BA4" w:rsidRDefault="0059313B" w:rsidP="0059313B">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16 bits (pending RAN2 discussions)</w:t>
            </w:r>
          </w:p>
        </w:tc>
      </w:tr>
      <w:tr w:rsidR="00215223" w:rsidRPr="00C75BA4" w14:paraId="3BDA4DDC" w14:textId="77777777" w:rsidTr="00090E3F">
        <w:trPr>
          <w:trHeight w:val="604"/>
        </w:trPr>
        <w:tc>
          <w:tcPr>
            <w:tcW w:w="3088"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7325FE19" w14:textId="77777777" w:rsidR="00215223" w:rsidRPr="00C75BA4" w:rsidRDefault="00215223" w:rsidP="00BE43F6">
            <w:pPr>
              <w:spacing w:before="180"/>
              <w:rPr>
                <w:rFonts w:ascii="Arial" w:hAnsi="Arial" w:cs="Arial"/>
                <w:sz w:val="36"/>
                <w:szCs w:val="36"/>
                <w:lang w:eastAsia="en-GB"/>
              </w:rPr>
            </w:pPr>
            <w:r w:rsidRPr="00C75BA4">
              <w:rPr>
                <w:rFonts w:ascii="Arial" w:eastAsia="Calibri" w:hAnsi="Arial" w:cs="Arial"/>
                <w:b/>
                <w:color w:val="FFFFFF"/>
                <w:kern w:val="24"/>
                <w:sz w:val="18"/>
                <w:szCs w:val="18"/>
                <w:lang w:eastAsia="en-GB"/>
              </w:rPr>
              <w:t xml:space="preserve">Position information or Zone ID </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391E884" w14:textId="77777777" w:rsidR="00215223" w:rsidRPr="00C75BA4" w:rsidRDefault="00215223" w:rsidP="00BE43F6">
            <w:pPr>
              <w:spacing w:before="180"/>
              <w:rPr>
                <w:rFonts w:ascii="Arial" w:hAnsi="Arial" w:cs="Arial"/>
                <w:sz w:val="36"/>
                <w:szCs w:val="36"/>
                <w:lang w:eastAsia="en-GB"/>
              </w:rPr>
            </w:pPr>
            <w:r w:rsidRPr="00C75BA4">
              <w:rPr>
                <w:rFonts w:ascii="Arial" w:eastAsia="Calibri" w:hAnsi="Arial" w:cs="Arial"/>
                <w:b/>
                <w:color w:val="181818"/>
                <w:kern w:val="24"/>
                <w:sz w:val="18"/>
                <w:szCs w:val="18"/>
                <w:lang w:eastAsia="en-GB"/>
              </w:rPr>
              <w:t xml:space="preserve">     </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5F91C4ED" w14:textId="0281D573" w:rsidR="00215223" w:rsidRPr="00C75BA4" w:rsidRDefault="00215223" w:rsidP="00BE43F6">
            <w:pPr>
              <w:spacing w:before="180"/>
              <w:rPr>
                <w:rFonts w:ascii="Arial" w:hAnsi="Arial" w:cs="Arial"/>
                <w:sz w:val="36"/>
                <w:szCs w:val="36"/>
                <w:lang w:eastAsia="en-GB"/>
              </w:rPr>
            </w:pPr>
            <w:r w:rsidRPr="00C75BA4">
              <w:rPr>
                <w:rFonts w:ascii="Arial" w:eastAsia="Calibri" w:hAnsi="Arial" w:cs="Arial"/>
                <w:b/>
                <w:color w:val="181818"/>
                <w:kern w:val="24"/>
                <w:sz w:val="18"/>
                <w:szCs w:val="18"/>
                <w:lang w:eastAsia="en-GB"/>
              </w:rPr>
              <w:t xml:space="preserve">       </w:t>
            </w:r>
            <w:r w:rsidR="0059313B">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763CA20B" w14:textId="77777777" w:rsidR="00215223" w:rsidRPr="00C75BA4" w:rsidRDefault="00215223" w:rsidP="00BE43F6">
            <w:pPr>
              <w:rPr>
                <w:rFonts w:ascii="Arial" w:hAnsi="Arial" w:cs="Arial"/>
                <w:sz w:val="36"/>
                <w:szCs w:val="36"/>
                <w:lang w:eastAsia="en-GB"/>
              </w:rPr>
            </w:pP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0F217A0F" w14:textId="77777777" w:rsidR="00215223" w:rsidRPr="00C75BA4" w:rsidRDefault="00215223" w:rsidP="00BE43F6">
            <w:pPr>
              <w:rPr>
                <w:rFonts w:ascii="Arial" w:hAnsi="Arial" w:cs="Arial"/>
                <w:lang w:eastAsia="en-GB"/>
              </w:rPr>
            </w:pP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25440E2" w14:textId="49E64503" w:rsidR="00215223" w:rsidRPr="00C75BA4" w:rsidRDefault="0059313B" w:rsidP="00BE43F6">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4549D0C1" w14:textId="77777777" w:rsidR="00215223" w:rsidRPr="00C75BA4" w:rsidRDefault="00215223" w:rsidP="00BE43F6">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&gt; 8 bits</w:t>
            </w:r>
          </w:p>
        </w:tc>
      </w:tr>
      <w:tr w:rsidR="00215223" w:rsidRPr="00C75BA4" w14:paraId="74D5D0A7" w14:textId="77777777" w:rsidTr="00090E3F">
        <w:trPr>
          <w:trHeight w:val="604"/>
        </w:trPr>
        <w:tc>
          <w:tcPr>
            <w:tcW w:w="3088"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tcPr>
          <w:p w14:paraId="40E9D148" w14:textId="77777777" w:rsidR="00215223" w:rsidRPr="003E1C39" w:rsidRDefault="00215223" w:rsidP="00BE43F6">
            <w:pPr>
              <w:spacing w:before="180"/>
              <w:rPr>
                <w:rFonts w:ascii="Arial" w:eastAsia="Calibri" w:hAnsi="Arial" w:cs="Arial"/>
                <w:b/>
                <w:color w:val="FFFFFF"/>
                <w:kern w:val="24"/>
                <w:sz w:val="18"/>
                <w:szCs w:val="18"/>
                <w:lang w:val="en-US" w:eastAsia="en-GB"/>
              </w:rPr>
            </w:pPr>
            <w:r w:rsidRPr="003E1C39">
              <w:rPr>
                <w:rFonts w:ascii="Arial" w:eastAsia="Calibri" w:hAnsi="Arial" w:cs="Arial"/>
                <w:b/>
                <w:color w:val="FFFFFF"/>
                <w:kern w:val="24"/>
                <w:sz w:val="18"/>
                <w:szCs w:val="18"/>
                <w:lang w:val="en-US" w:eastAsia="en-GB"/>
              </w:rPr>
              <w:t>Transmission format of 2nd-stage SCI</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650E8142" w14:textId="77777777" w:rsidR="00215223" w:rsidRPr="003E1C39" w:rsidRDefault="00215223" w:rsidP="00BE43F6">
            <w:pPr>
              <w:spacing w:before="180"/>
              <w:rPr>
                <w:rFonts w:ascii="Arial" w:eastAsia="Calibri" w:hAnsi="Arial" w:cs="Arial"/>
                <w:b/>
                <w:color w:val="181818"/>
                <w:kern w:val="24"/>
                <w:sz w:val="18"/>
                <w:szCs w:val="18"/>
                <w:lang w:val="en-US" w:eastAsia="en-GB"/>
              </w:rPr>
            </w:pP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7881B377" w14:textId="77777777" w:rsidR="00215223" w:rsidRPr="003E1C39" w:rsidRDefault="00215223" w:rsidP="00BE43F6">
            <w:pPr>
              <w:spacing w:before="180"/>
              <w:rPr>
                <w:rFonts w:ascii="Arial" w:eastAsia="Calibri" w:hAnsi="Arial" w:cs="Arial"/>
                <w:b/>
                <w:color w:val="181818"/>
                <w:kern w:val="24"/>
                <w:sz w:val="18"/>
                <w:szCs w:val="18"/>
                <w:lang w:val="en-US" w:eastAsia="en-GB"/>
              </w:rPr>
            </w:pP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22CECB0D" w14:textId="77777777" w:rsidR="00215223" w:rsidRPr="003E1C39" w:rsidRDefault="00215223" w:rsidP="00BE43F6">
            <w:pPr>
              <w:rPr>
                <w:rFonts w:ascii="Arial" w:hAnsi="Arial" w:cs="Arial"/>
                <w:sz w:val="36"/>
                <w:szCs w:val="36"/>
                <w:lang w:val="en-US" w:eastAsia="en-GB"/>
              </w:rPr>
            </w:pP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72507E12" w14:textId="77777777" w:rsidR="00215223" w:rsidRPr="003E1C39" w:rsidRDefault="00215223" w:rsidP="00BE43F6">
            <w:pPr>
              <w:rPr>
                <w:rFonts w:ascii="Arial" w:hAnsi="Arial" w:cs="Arial"/>
                <w:lang w:val="en-US" w:eastAsia="en-GB"/>
              </w:rPr>
            </w:pP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15017C44" w14:textId="21F272B0" w:rsidR="00215223" w:rsidRPr="00C75BA4" w:rsidRDefault="0059313B" w:rsidP="00BE43F6">
            <w:pPr>
              <w:spacing w:before="180"/>
              <w:jc w:val="center"/>
              <w:rPr>
                <w:rFonts w:ascii="Arial" w:hAnsi="Arial" w:cs="Arial"/>
                <w:color w:val="181818"/>
                <w:kern w:val="24"/>
                <w:sz w:val="18"/>
                <w:szCs w:val="18"/>
                <w:lang w:eastAsia="en-GB"/>
              </w:rPr>
            </w:pPr>
            <w:r>
              <w:rPr>
                <w:rFonts w:ascii="Arial" w:eastAsia="Wingdings" w:hAnsi="Arial" w:cs="Arial"/>
                <w:color w:val="181818"/>
                <w:kern w:val="24"/>
                <w:sz w:val="18"/>
                <w:szCs w:val="18"/>
                <w:lang w:eastAsia="en-GB"/>
              </w:rPr>
              <w:t>X</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7508FCC4" w14:textId="77777777" w:rsidR="00215223" w:rsidRPr="00C75BA4" w:rsidRDefault="00215223" w:rsidP="00BE43F6">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1-2 bits</w:t>
            </w:r>
          </w:p>
        </w:tc>
      </w:tr>
      <w:tr w:rsidR="0059313B" w:rsidRPr="00C75BA4" w14:paraId="6E033501" w14:textId="77777777" w:rsidTr="00090E3F">
        <w:trPr>
          <w:trHeight w:val="240"/>
        </w:trPr>
        <w:tc>
          <w:tcPr>
            <w:tcW w:w="3088"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49B294C6" w14:textId="0E232467" w:rsidR="0059313B" w:rsidRPr="003E1C39" w:rsidRDefault="0059313B" w:rsidP="0059313B">
            <w:pPr>
              <w:spacing w:before="180"/>
              <w:rPr>
                <w:rFonts w:ascii="Arial" w:hAnsi="Arial" w:cs="Arial"/>
                <w:sz w:val="36"/>
                <w:szCs w:val="36"/>
                <w:lang w:val="en-US" w:eastAsia="en-GB"/>
              </w:rPr>
            </w:pPr>
            <w:r w:rsidRPr="003E1C39">
              <w:rPr>
                <w:rFonts w:ascii="Arial" w:hAnsi="Arial" w:cs="Arial"/>
                <w:b/>
                <w:color w:val="FFFFFF"/>
                <w:kern w:val="24"/>
                <w:sz w:val="18"/>
                <w:szCs w:val="18"/>
                <w:lang w:val="en-US" w:eastAsia="en-GB"/>
              </w:rPr>
              <w:t xml:space="preserve">Information relevant for 2-stage design </w:t>
            </w:r>
            <w:r>
              <w:rPr>
                <w:rFonts w:ascii="Arial" w:hAnsi="Arial" w:cs="Arial"/>
                <w:b/>
                <w:color w:val="FFFFFF"/>
                <w:kern w:val="24"/>
                <w:sz w:val="18"/>
                <w:szCs w:val="18"/>
                <w:lang w:val="en-US" w:eastAsia="en-GB"/>
              </w:rPr>
              <w:t>and reserved for future use</w:t>
            </w:r>
          </w:p>
        </w:tc>
        <w:tc>
          <w:tcPr>
            <w:tcW w:w="10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3023E61" w14:textId="6D26984F"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10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81FEFE5" w14:textId="7CAE0EC0"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83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2C430A2C" w14:textId="3C78C5ED"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22E9F5A1" w14:textId="004DD76A" w:rsidR="0059313B" w:rsidRPr="00C75BA4" w:rsidRDefault="0059313B" w:rsidP="0059313B">
            <w:pPr>
              <w:spacing w:before="180"/>
              <w:jc w:val="center"/>
              <w:rPr>
                <w:rFonts w:ascii="Arial" w:hAnsi="Arial" w:cs="Arial"/>
                <w:sz w:val="36"/>
                <w:szCs w:val="36"/>
                <w:lang w:eastAsia="en-GB"/>
              </w:rPr>
            </w:pPr>
            <w:r>
              <w:rPr>
                <w:rFonts w:ascii="Arial" w:eastAsia="Wingdings" w:hAnsi="Arial" w:cs="Arial"/>
                <w:color w:val="181818"/>
                <w:kern w:val="24"/>
                <w:sz w:val="18"/>
                <w:szCs w:val="18"/>
                <w:lang w:eastAsia="en-GB"/>
              </w:rPr>
              <w:t>X</w:t>
            </w:r>
          </w:p>
        </w:tc>
        <w:tc>
          <w:tcPr>
            <w:tcW w:w="65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0480EB72" w14:textId="77777777" w:rsidR="0059313B" w:rsidRPr="00C75BA4" w:rsidRDefault="0059313B" w:rsidP="0059313B">
            <w:pPr>
              <w:spacing w:before="180"/>
              <w:jc w:val="center"/>
              <w:rPr>
                <w:rFonts w:ascii="Arial" w:hAnsi="Arial" w:cs="Arial"/>
                <w:sz w:val="36"/>
                <w:szCs w:val="36"/>
                <w:lang w:eastAsia="en-GB"/>
              </w:rPr>
            </w:pPr>
            <w:r w:rsidRPr="00C75BA4">
              <w:rPr>
                <w:rFonts w:ascii="Arial" w:hAnsi="Arial" w:cs="Arial"/>
                <w:color w:val="181818"/>
                <w:kern w:val="24"/>
                <w:sz w:val="18"/>
                <w:szCs w:val="18"/>
                <w:lang w:eastAsia="en-GB"/>
              </w:rPr>
              <w:t> </w:t>
            </w:r>
          </w:p>
        </w:tc>
        <w:tc>
          <w:tcPr>
            <w:tcW w:w="31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0D5329A" w14:textId="77777777" w:rsidR="0059313B" w:rsidRPr="00C75BA4" w:rsidRDefault="0059313B" w:rsidP="0059313B">
            <w:pPr>
              <w:jc w:val="center"/>
              <w:rPr>
                <w:rFonts w:ascii="Arial" w:hAnsi="Arial" w:cs="Arial"/>
                <w:color w:val="181818"/>
                <w:kern w:val="24"/>
                <w:sz w:val="18"/>
                <w:szCs w:val="18"/>
                <w:lang w:eastAsia="en-GB"/>
              </w:rPr>
            </w:pPr>
            <w:r w:rsidRPr="00C75BA4">
              <w:rPr>
                <w:rFonts w:ascii="Arial" w:hAnsi="Arial" w:cs="Arial"/>
                <w:color w:val="181818"/>
                <w:kern w:val="24"/>
                <w:sz w:val="18"/>
                <w:szCs w:val="18"/>
                <w:lang w:eastAsia="en-GB"/>
              </w:rPr>
              <w:t>4 bits</w:t>
            </w:r>
          </w:p>
        </w:tc>
      </w:tr>
    </w:tbl>
    <w:p w14:paraId="7BC4552E" w14:textId="27AE4481" w:rsidR="00215223" w:rsidRPr="00F6662D" w:rsidRDefault="00226F0A" w:rsidP="00F6662D">
      <w:pPr>
        <w:spacing w:before="240"/>
        <w:rPr>
          <w:rFonts w:ascii="Arial" w:hAnsi="Arial" w:cs="Arial"/>
          <w:sz w:val="20"/>
          <w:szCs w:val="20"/>
          <w:lang w:val="en-US"/>
        </w:rPr>
      </w:pPr>
      <w:r w:rsidRPr="00F6662D">
        <w:rPr>
          <w:rFonts w:ascii="Arial" w:hAnsi="Arial" w:cs="Arial"/>
          <w:sz w:val="20"/>
          <w:szCs w:val="20"/>
          <w:lang w:val="en-US"/>
        </w:rPr>
        <w:t xml:space="preserve">The </w:t>
      </w:r>
      <w:r w:rsidR="00D42F9A" w:rsidRPr="00F6662D">
        <w:rPr>
          <w:rFonts w:ascii="Arial" w:hAnsi="Arial" w:cs="Arial"/>
          <w:sz w:val="20"/>
          <w:szCs w:val="20"/>
          <w:lang w:val="en-US"/>
        </w:rPr>
        <w:t xml:space="preserve">operational </w:t>
      </w:r>
      <w:r w:rsidRPr="00F6662D">
        <w:rPr>
          <w:rFonts w:ascii="Arial" w:hAnsi="Arial" w:cs="Arial"/>
          <w:sz w:val="20"/>
          <w:szCs w:val="20"/>
          <w:lang w:val="en-US"/>
        </w:rPr>
        <w:t xml:space="preserve">meaning of the resource </w:t>
      </w:r>
      <w:r w:rsidR="00D42F9A" w:rsidRPr="00F6662D">
        <w:rPr>
          <w:rFonts w:ascii="Arial" w:hAnsi="Arial" w:cs="Arial"/>
          <w:sz w:val="20"/>
          <w:szCs w:val="20"/>
          <w:lang w:val="en-US"/>
        </w:rPr>
        <w:t xml:space="preserve">allocation fields is presented in </w:t>
      </w:r>
      <w:r w:rsidR="00D42F9A" w:rsidRPr="00F6662D">
        <w:rPr>
          <w:rFonts w:ascii="Arial" w:hAnsi="Arial" w:cs="Arial"/>
          <w:sz w:val="20"/>
          <w:szCs w:val="20"/>
          <w:lang w:val="en-US"/>
        </w:rPr>
        <w:fldChar w:fldCharType="begin"/>
      </w:r>
      <w:r w:rsidR="00D42F9A" w:rsidRPr="00F6662D">
        <w:rPr>
          <w:rFonts w:ascii="Arial" w:hAnsi="Arial" w:cs="Arial"/>
          <w:sz w:val="20"/>
          <w:szCs w:val="20"/>
          <w:lang w:val="en-US"/>
        </w:rPr>
        <w:instrText xml:space="preserve"> REF _Ref21350740 \r \h </w:instrText>
      </w:r>
      <w:r w:rsidR="00D42F9A">
        <w:rPr>
          <w:rFonts w:ascii="Arial" w:hAnsi="Arial" w:cs="Arial"/>
          <w:sz w:val="20"/>
          <w:szCs w:val="20"/>
          <w:lang w:val="en-US"/>
        </w:rPr>
        <w:instrText xml:space="preserve"> \* MERGEFORMAT </w:instrText>
      </w:r>
      <w:r w:rsidR="00D42F9A" w:rsidRPr="00F6662D">
        <w:rPr>
          <w:rFonts w:ascii="Arial" w:hAnsi="Arial" w:cs="Arial"/>
          <w:sz w:val="20"/>
          <w:szCs w:val="20"/>
          <w:lang w:val="en-US"/>
        </w:rPr>
      </w:r>
      <w:r w:rsidR="00D42F9A" w:rsidRPr="00F6662D">
        <w:rPr>
          <w:rFonts w:ascii="Arial" w:hAnsi="Arial" w:cs="Arial"/>
          <w:sz w:val="20"/>
          <w:szCs w:val="20"/>
          <w:lang w:val="en-US"/>
        </w:rPr>
        <w:fldChar w:fldCharType="separate"/>
      </w:r>
      <w:r w:rsidR="00F6662D">
        <w:rPr>
          <w:rFonts w:ascii="Arial" w:hAnsi="Arial" w:cs="Arial"/>
          <w:sz w:val="20"/>
          <w:szCs w:val="20"/>
          <w:lang w:val="en-US"/>
        </w:rPr>
        <w:t>[11]</w:t>
      </w:r>
      <w:r w:rsidR="00D42F9A" w:rsidRPr="00F6662D">
        <w:rPr>
          <w:rFonts w:ascii="Arial" w:hAnsi="Arial" w:cs="Arial"/>
          <w:sz w:val="20"/>
          <w:szCs w:val="20"/>
          <w:lang w:val="en-US"/>
        </w:rPr>
        <w:fldChar w:fldCharType="end"/>
      </w:r>
      <w:r w:rsidR="00D42F9A" w:rsidRPr="00F6662D">
        <w:rPr>
          <w:rFonts w:ascii="Arial" w:hAnsi="Arial" w:cs="Arial"/>
          <w:sz w:val="20"/>
          <w:szCs w:val="20"/>
          <w:lang w:val="en-US"/>
        </w:rPr>
        <w:t>.</w:t>
      </w:r>
    </w:p>
    <w:p w14:paraId="6FEDCD6E" w14:textId="08718051" w:rsidR="004C4D06" w:rsidRPr="003E1C39" w:rsidRDefault="004C4D06" w:rsidP="003E1C3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3E1C39">
        <w:rPr>
          <w:rFonts w:eastAsia="Times New Roman"/>
          <w:b w:val="0"/>
          <w:kern w:val="0"/>
          <w:sz w:val="36"/>
          <w:lang w:val="en-GB" w:eastAsia="ja-JP"/>
        </w:rPr>
        <w:lastRenderedPageBreak/>
        <w:t>4</w:t>
      </w:r>
      <w:r w:rsidRPr="003E1C39">
        <w:rPr>
          <w:rFonts w:eastAsia="Times New Roman"/>
          <w:b w:val="0"/>
          <w:kern w:val="0"/>
          <w:sz w:val="36"/>
          <w:lang w:val="en-GB" w:eastAsia="ja-JP"/>
        </w:rPr>
        <w:tab/>
        <w:t xml:space="preserve">PSFCH design </w:t>
      </w:r>
    </w:p>
    <w:p w14:paraId="1FC6EE2E" w14:textId="77777777" w:rsidR="00D02ED1" w:rsidRPr="003E1C39" w:rsidRDefault="00D02ED1" w:rsidP="00D02ED1">
      <w:pPr>
        <w:rPr>
          <w:rFonts w:ascii="Arial" w:hAnsi="Arial" w:cs="Arial"/>
          <w:sz w:val="20"/>
          <w:szCs w:val="20"/>
          <w:lang w:val="en-US"/>
        </w:rPr>
      </w:pPr>
      <w:r w:rsidRPr="003E1C39">
        <w:rPr>
          <w:rFonts w:ascii="Arial" w:hAnsi="Arial" w:cs="Arial"/>
          <w:sz w:val="20"/>
          <w:szCs w:val="20"/>
          <w:lang w:val="en-US"/>
        </w:rPr>
        <w:t>The following agreement was made in RAN1#97:</w:t>
      </w:r>
    </w:p>
    <w:tbl>
      <w:tblPr>
        <w:tblStyle w:val="TableGrid"/>
        <w:tblW w:w="0" w:type="auto"/>
        <w:tblLook w:val="04A0" w:firstRow="1" w:lastRow="0" w:firstColumn="1" w:lastColumn="0" w:noHBand="0" w:noVBand="1"/>
      </w:tblPr>
      <w:tblGrid>
        <w:gridCol w:w="9629"/>
      </w:tblGrid>
      <w:tr w:rsidR="00D02ED1" w:rsidRPr="002C6DB4" w14:paraId="7ECBA004" w14:textId="77777777" w:rsidTr="00BE43F6">
        <w:tc>
          <w:tcPr>
            <w:tcW w:w="9629" w:type="dxa"/>
          </w:tcPr>
          <w:p w14:paraId="2DAC2FD5" w14:textId="77777777" w:rsidR="00D02ED1" w:rsidRPr="00C75BA4" w:rsidRDefault="00D02ED1" w:rsidP="00BE43F6">
            <w:pPr>
              <w:spacing w:before="240"/>
              <w:rPr>
                <w:rFonts w:ascii="Arial" w:hAnsi="Arial" w:cs="Arial"/>
                <w:b/>
                <w:sz w:val="20"/>
                <w:szCs w:val="20"/>
              </w:rPr>
            </w:pPr>
            <w:r w:rsidRPr="00C75BA4">
              <w:rPr>
                <w:rFonts w:ascii="Arial" w:hAnsi="Arial" w:cs="Arial"/>
                <w:sz w:val="20"/>
                <w:szCs w:val="20"/>
                <w:highlight w:val="green"/>
              </w:rPr>
              <w:t>Agreements</w:t>
            </w:r>
            <w:r w:rsidRPr="00C75BA4">
              <w:rPr>
                <w:rFonts w:ascii="Arial" w:hAnsi="Arial" w:cs="Arial"/>
                <w:b/>
                <w:sz w:val="20"/>
                <w:szCs w:val="20"/>
              </w:rPr>
              <w:t>:</w:t>
            </w:r>
          </w:p>
          <w:p w14:paraId="41B3BF0B" w14:textId="77777777" w:rsidR="00D02ED1" w:rsidRPr="003E1C39" w:rsidRDefault="00D02ED1" w:rsidP="00215223">
            <w:pPr>
              <w:pStyle w:val="Style1"/>
              <w:numPr>
                <w:ilvl w:val="0"/>
                <w:numId w:val="23"/>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A sequence-based PSFCH format with one symbol (not including AGC training period) is supported.</w:t>
            </w:r>
          </w:p>
          <w:p w14:paraId="27B4D979" w14:textId="77777777" w:rsidR="00D02ED1" w:rsidRPr="003E1C39" w:rsidRDefault="00D02ED1" w:rsidP="00215223">
            <w:pPr>
              <w:pStyle w:val="Style1"/>
              <w:numPr>
                <w:ilvl w:val="1"/>
                <w:numId w:val="23"/>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This is applicable for unicast and groupcast including options 1/2.</w:t>
            </w:r>
          </w:p>
          <w:p w14:paraId="6007AD94" w14:textId="77777777" w:rsidR="00D02ED1" w:rsidRPr="003E1C39" w:rsidRDefault="00D02ED1" w:rsidP="00215223">
            <w:pPr>
              <w:pStyle w:val="Style1"/>
              <w:numPr>
                <w:ilvl w:val="1"/>
                <w:numId w:val="23"/>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Sequence of PUCCH format 0 is the starting point.</w:t>
            </w:r>
          </w:p>
          <w:p w14:paraId="219AF091" w14:textId="77777777" w:rsidR="00D02ED1" w:rsidRPr="003E1C39" w:rsidRDefault="00D02ED1" w:rsidP="00215223">
            <w:pPr>
              <w:pStyle w:val="Style1"/>
              <w:numPr>
                <w:ilvl w:val="1"/>
                <w:numId w:val="23"/>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1 PRB or multiple PRBs is/are used for this PSFCH format</w:t>
            </w:r>
          </w:p>
          <w:p w14:paraId="500BB06F" w14:textId="77777777" w:rsidR="00D02ED1" w:rsidRPr="003E1C39" w:rsidRDefault="00D02ED1" w:rsidP="00215223">
            <w:pPr>
              <w:pStyle w:val="Style1"/>
              <w:numPr>
                <w:ilvl w:val="1"/>
                <w:numId w:val="23"/>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 xml:space="preserve">FFS: feasible number of HARQ-ACK bits, mapping of HARQ-ACK bit </w:t>
            </w:r>
          </w:p>
          <w:p w14:paraId="6B7C7048" w14:textId="77777777" w:rsidR="00D02ED1" w:rsidRPr="003E1C39" w:rsidRDefault="00D02ED1" w:rsidP="00215223">
            <w:pPr>
              <w:pStyle w:val="Style1"/>
              <w:numPr>
                <w:ilvl w:val="0"/>
                <w:numId w:val="23"/>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whether to support the following formats</w:t>
            </w:r>
          </w:p>
          <w:p w14:paraId="1FEC71D2" w14:textId="77777777" w:rsidR="00D02ED1" w:rsidRPr="003E1C39" w:rsidRDefault="00D02ED1" w:rsidP="00215223">
            <w:pPr>
              <w:pStyle w:val="Style1"/>
              <w:numPr>
                <w:ilvl w:val="1"/>
                <w:numId w:val="23"/>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X-symbol PSFCH format with a repetition of the one-symbol PSFCH format (not including AGC training period).</w:t>
            </w:r>
          </w:p>
          <w:p w14:paraId="4CD73BE9" w14:textId="77777777" w:rsidR="00D02ED1" w:rsidRPr="00C75BA4" w:rsidRDefault="00D02ED1" w:rsidP="00215223">
            <w:pPr>
              <w:pStyle w:val="Style1"/>
              <w:numPr>
                <w:ilvl w:val="2"/>
                <w:numId w:val="23"/>
              </w:numPr>
              <w:spacing w:after="0" w:afterAutospacing="0" w:line="360" w:lineRule="auto"/>
              <w:rPr>
                <w:rFonts w:ascii="Arial" w:eastAsia="DengXian" w:hAnsi="Arial" w:cs="Arial"/>
                <w:sz w:val="20"/>
                <w:szCs w:val="20"/>
                <w:lang w:eastAsia="ko-KR"/>
              </w:rPr>
            </w:pPr>
            <w:r w:rsidRPr="00C75BA4">
              <w:rPr>
                <w:rFonts w:ascii="Arial" w:eastAsia="DengXian" w:hAnsi="Arial" w:cs="Arial"/>
                <w:sz w:val="20"/>
                <w:szCs w:val="20"/>
                <w:lang w:eastAsia="ko-KR"/>
              </w:rPr>
              <w:t>E.g. X=2</w:t>
            </w:r>
          </w:p>
          <w:p w14:paraId="78224371" w14:textId="77777777" w:rsidR="00D02ED1" w:rsidRPr="003E1C39" w:rsidRDefault="00D02ED1" w:rsidP="00215223">
            <w:pPr>
              <w:pStyle w:val="Style1"/>
              <w:numPr>
                <w:ilvl w:val="1"/>
                <w:numId w:val="23"/>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A PSFCH format based on PUCCH format 2</w:t>
            </w:r>
          </w:p>
          <w:p w14:paraId="5582322C" w14:textId="77777777" w:rsidR="00D02ED1" w:rsidRPr="003E1C39" w:rsidRDefault="00D02ED1" w:rsidP="00215223">
            <w:pPr>
              <w:pStyle w:val="Style1"/>
              <w:numPr>
                <w:ilvl w:val="1"/>
                <w:numId w:val="23"/>
              </w:numPr>
              <w:spacing w:after="0" w:afterAutospacing="0" w:line="360" w:lineRule="auto"/>
              <w:rPr>
                <w:rFonts w:ascii="Arial" w:hAnsi="Arial" w:cs="Arial"/>
                <w:sz w:val="20"/>
                <w:szCs w:val="20"/>
                <w:lang w:val="en-US"/>
              </w:rPr>
            </w:pPr>
            <w:r w:rsidRPr="003E1C39">
              <w:rPr>
                <w:rFonts w:ascii="Arial" w:eastAsia="DengXian" w:hAnsi="Arial" w:cs="Arial"/>
                <w:sz w:val="20"/>
                <w:szCs w:val="20"/>
                <w:lang w:val="en-US" w:eastAsia="ko-KR"/>
              </w:rPr>
              <w:t>A PSFCH format spanning all available symbols for sidelink in a slot.</w:t>
            </w:r>
          </w:p>
        </w:tc>
      </w:tr>
    </w:tbl>
    <w:p w14:paraId="0A121732" w14:textId="43F11BE6" w:rsidR="00D02ED1" w:rsidRPr="003E1C39" w:rsidRDefault="00D02ED1" w:rsidP="00263401">
      <w:pPr>
        <w:spacing w:before="240"/>
        <w:jc w:val="both"/>
        <w:rPr>
          <w:rFonts w:ascii="Arial" w:hAnsi="Arial" w:cs="Arial"/>
          <w:sz w:val="20"/>
          <w:szCs w:val="20"/>
          <w:lang w:val="en-US"/>
        </w:rPr>
      </w:pPr>
      <w:r w:rsidRPr="003E1C39">
        <w:rPr>
          <w:rFonts w:ascii="Arial" w:hAnsi="Arial" w:cs="Arial"/>
          <w:sz w:val="20"/>
          <w:szCs w:val="20"/>
          <w:lang w:val="en-US"/>
        </w:rPr>
        <w:t xml:space="preserve">In our view the HARQ feedback mechanism in sidelink should be simple in order to be beneficial. That means the design should allow the TX UE to distinguish ACK vs. NACK from the same RX UE and to distinguish feedbacks from different RX UEs without extra signaling. To achieve that goal, we have devised several procedures for selecting a PSFCH sequence and determining which RBs to send ACK/NACK, described in detail in our contribution </w:t>
      </w:r>
      <w:r w:rsidRPr="00C75BA4">
        <w:rPr>
          <w:rFonts w:ascii="Arial" w:hAnsi="Arial" w:cs="Arial"/>
          <w:sz w:val="20"/>
          <w:szCs w:val="20"/>
        </w:rPr>
        <w:fldChar w:fldCharType="begin"/>
      </w:r>
      <w:r w:rsidRPr="003E1C39">
        <w:rPr>
          <w:rFonts w:ascii="Arial" w:hAnsi="Arial" w:cs="Arial"/>
          <w:sz w:val="20"/>
          <w:szCs w:val="20"/>
          <w:lang w:val="en-US"/>
        </w:rPr>
        <w:instrText xml:space="preserve"> REF _Ref16713453 \r \h </w:instrText>
      </w:r>
      <w:r w:rsidR="00C75BA4" w:rsidRPr="003E1C39">
        <w:rPr>
          <w:rFonts w:ascii="Arial" w:hAnsi="Arial" w:cs="Arial"/>
          <w:sz w:val="20"/>
          <w:szCs w:val="20"/>
          <w:lang w:val="en-US"/>
        </w:rPr>
        <w:instrText xml:space="preserve"> \* MERGEFORMAT </w:instrText>
      </w:r>
      <w:r w:rsidRPr="00C75BA4">
        <w:rPr>
          <w:rFonts w:ascii="Arial" w:hAnsi="Arial" w:cs="Arial"/>
          <w:sz w:val="20"/>
          <w:szCs w:val="20"/>
        </w:rPr>
      </w:r>
      <w:r w:rsidRPr="00C75BA4">
        <w:rPr>
          <w:rFonts w:ascii="Arial" w:hAnsi="Arial" w:cs="Arial"/>
          <w:sz w:val="20"/>
          <w:szCs w:val="20"/>
        </w:rPr>
        <w:fldChar w:fldCharType="separate"/>
      </w:r>
      <w:r w:rsidR="00F6662D">
        <w:rPr>
          <w:rFonts w:ascii="Arial" w:hAnsi="Arial" w:cs="Arial"/>
          <w:sz w:val="20"/>
          <w:szCs w:val="20"/>
          <w:lang w:val="en-US"/>
        </w:rPr>
        <w:t>[4]</w:t>
      </w:r>
      <w:r w:rsidRPr="00C75BA4">
        <w:rPr>
          <w:rFonts w:ascii="Arial" w:hAnsi="Arial" w:cs="Arial"/>
          <w:sz w:val="20"/>
          <w:szCs w:val="20"/>
        </w:rPr>
        <w:fldChar w:fldCharType="end"/>
      </w:r>
      <w:r w:rsidRPr="003E1C39">
        <w:rPr>
          <w:rFonts w:ascii="Arial" w:hAnsi="Arial" w:cs="Arial"/>
          <w:sz w:val="20"/>
          <w:szCs w:val="20"/>
          <w:lang w:val="en-US"/>
        </w:rPr>
        <w:t>. In particular,</w:t>
      </w:r>
    </w:p>
    <w:p w14:paraId="6D8469D1" w14:textId="77777777" w:rsidR="00D02ED1" w:rsidRPr="003E1C39" w:rsidRDefault="00D02ED1" w:rsidP="00F6662D">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The resource block used for a PSFCH is confined within the subchannel of the associated PSSCH transmission.</w:t>
      </w:r>
    </w:p>
    <w:p w14:paraId="0BDC5B68" w14:textId="77777777" w:rsidR="00D02ED1" w:rsidRPr="003E1C39" w:rsidRDefault="00D02ED1" w:rsidP="00F6662D">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 xml:space="preserve">ACK and NACK are transmitted on different resource blocks. </w:t>
      </w:r>
    </w:p>
    <w:p w14:paraId="1FAB6E97" w14:textId="77777777" w:rsidR="00D02ED1" w:rsidRPr="003E1C39" w:rsidRDefault="00D02ED1" w:rsidP="00F6662D">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TX UE ID is used to generate the PSFCH (base) sequence.</w:t>
      </w:r>
    </w:p>
    <w:p w14:paraId="22349368" w14:textId="67101D50" w:rsidR="00420AAB" w:rsidRPr="003E1C39" w:rsidRDefault="00D02ED1" w:rsidP="00F6662D">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For groupcast</w:t>
      </w:r>
      <w:r w:rsidR="00E14592" w:rsidRPr="003E1C39">
        <w:rPr>
          <w:rFonts w:ascii="Arial" w:hAnsi="Arial" w:cs="Arial"/>
          <w:sz w:val="20"/>
          <w:szCs w:val="20"/>
          <w:lang w:val="en-US"/>
        </w:rPr>
        <w:t xml:space="preserve"> option 2</w:t>
      </w:r>
      <w:r w:rsidRPr="003E1C39">
        <w:rPr>
          <w:rFonts w:ascii="Arial" w:hAnsi="Arial" w:cs="Arial"/>
          <w:sz w:val="20"/>
          <w:szCs w:val="20"/>
          <w:lang w:val="en-US"/>
        </w:rPr>
        <w:t xml:space="preserve">, RX UE ID </w:t>
      </w:r>
      <w:r w:rsidR="00534734" w:rsidRPr="003E1C39">
        <w:rPr>
          <w:rFonts w:ascii="Arial" w:hAnsi="Arial" w:cs="Arial"/>
          <w:sz w:val="20"/>
          <w:szCs w:val="20"/>
          <w:lang w:val="en-US"/>
        </w:rPr>
        <w:t xml:space="preserve">and UE location (if capacity of PSFCH is limited) </w:t>
      </w:r>
      <w:r w:rsidRPr="003E1C39">
        <w:rPr>
          <w:rFonts w:ascii="Arial" w:hAnsi="Arial" w:cs="Arial"/>
          <w:sz w:val="20"/>
          <w:szCs w:val="20"/>
          <w:lang w:val="en-US"/>
        </w:rPr>
        <w:t>is used to determine a cyclic shift applied to the base sequence.</w:t>
      </w:r>
    </w:p>
    <w:p w14:paraId="7B26E1AE" w14:textId="71A3A5CC" w:rsidR="00420AAB" w:rsidRPr="003E1C39" w:rsidRDefault="00D02ED1" w:rsidP="00F6662D">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 xml:space="preserve">Prioritization is used when there are multiple HARQ feedbacks to be sent from a RX UE in a slot </w:t>
      </w:r>
      <w:r w:rsidR="00420AAB" w:rsidRPr="003E1C39">
        <w:rPr>
          <w:rFonts w:ascii="Arial" w:hAnsi="Arial" w:cs="Arial"/>
          <w:sz w:val="20"/>
          <w:szCs w:val="20"/>
          <w:lang w:val="en-US"/>
        </w:rPr>
        <w:t>to same Tx UE</w:t>
      </w:r>
      <w:r w:rsidRPr="003E1C39">
        <w:rPr>
          <w:rFonts w:ascii="Arial" w:hAnsi="Arial" w:cs="Arial"/>
          <w:sz w:val="20"/>
          <w:szCs w:val="20"/>
          <w:lang w:val="en-US"/>
        </w:rPr>
        <w:t xml:space="preserve"> (i.e., only one</w:t>
      </w:r>
      <w:r w:rsidR="00A23A2F">
        <w:rPr>
          <w:rFonts w:ascii="Arial" w:hAnsi="Arial" w:cs="Arial"/>
          <w:sz w:val="20"/>
          <w:szCs w:val="20"/>
          <w:lang w:val="en-US"/>
        </w:rPr>
        <w:t xml:space="preserve"> or N number</w:t>
      </w:r>
      <w:r w:rsidRPr="003E1C39">
        <w:rPr>
          <w:rFonts w:ascii="Arial" w:hAnsi="Arial" w:cs="Arial"/>
          <w:sz w:val="20"/>
          <w:szCs w:val="20"/>
          <w:lang w:val="en-US"/>
        </w:rPr>
        <w:t xml:space="preserve"> of the feedbacks will </w:t>
      </w:r>
      <w:r w:rsidR="00B170DC">
        <w:rPr>
          <w:rFonts w:ascii="Arial" w:hAnsi="Arial" w:cs="Arial"/>
          <w:sz w:val="20"/>
          <w:szCs w:val="20"/>
          <w:lang w:val="en-US"/>
        </w:rPr>
        <w:t xml:space="preserve">be </w:t>
      </w:r>
      <w:r w:rsidRPr="003E1C39">
        <w:rPr>
          <w:rFonts w:ascii="Arial" w:hAnsi="Arial" w:cs="Arial"/>
          <w:sz w:val="20"/>
          <w:szCs w:val="20"/>
          <w:lang w:val="en-US"/>
        </w:rPr>
        <w:t xml:space="preserve">transmitted). </w:t>
      </w:r>
    </w:p>
    <w:p w14:paraId="7EB4E14F" w14:textId="77777777" w:rsidR="00D02ED1" w:rsidRPr="003E1C39" w:rsidRDefault="00D02ED1">
      <w:pPr>
        <w:pStyle w:val="BodyText"/>
        <w:jc w:val="both"/>
        <w:rPr>
          <w:rFonts w:ascii="Arial" w:hAnsi="Arial" w:cs="Arial"/>
          <w:sz w:val="20"/>
          <w:szCs w:val="20"/>
          <w:lang w:val="en-US"/>
        </w:rPr>
      </w:pPr>
      <w:r w:rsidRPr="003E1C39">
        <w:rPr>
          <w:rFonts w:ascii="Arial" w:hAnsi="Arial" w:cs="Arial"/>
          <w:sz w:val="20"/>
          <w:szCs w:val="20"/>
          <w:lang w:val="en-US"/>
        </w:rPr>
        <w:t>With the efficiency and robustness provided by the above procedures, in our view it suffices to use one RB for the PSFCH as with the PUCCH format 0. Moreover, the PSFCH will carry only one bit of HARQ feedback (i.e., an ACK or a NACK).</w:t>
      </w:r>
    </w:p>
    <w:p w14:paraId="7C349E8A" w14:textId="5E941501" w:rsidR="00D02ED1" w:rsidRPr="003E1C39" w:rsidRDefault="00D02ED1" w:rsidP="00F6662D">
      <w:pPr>
        <w:pStyle w:val="Proposal"/>
        <w:tabs>
          <w:tab w:val="num" w:pos="1871"/>
        </w:tabs>
        <w:jc w:val="both"/>
        <w:rPr>
          <w:rFonts w:ascii="Arial" w:hAnsi="Arial" w:cs="Arial"/>
          <w:sz w:val="20"/>
          <w:szCs w:val="20"/>
          <w:lang w:val="en-US"/>
        </w:rPr>
      </w:pPr>
      <w:bookmarkStart w:id="45" w:name="_Toc16870895"/>
      <w:bookmarkStart w:id="46" w:name="_Toc21372554"/>
      <w:r w:rsidRPr="003E1C39">
        <w:rPr>
          <w:rFonts w:ascii="Arial" w:eastAsia="DengXian" w:hAnsi="Arial" w:cs="Arial"/>
          <w:sz w:val="20"/>
          <w:szCs w:val="20"/>
          <w:lang w:val="en-US" w:eastAsia="ko-KR"/>
        </w:rPr>
        <w:t>For the sequence-based PSFCH format with one symbol (not including AGC training period): the sequence occupies o</w:t>
      </w:r>
      <w:r w:rsidRPr="003E1C39">
        <w:rPr>
          <w:rFonts w:ascii="Arial" w:hAnsi="Arial" w:cs="Arial"/>
          <w:sz w:val="20"/>
          <w:szCs w:val="20"/>
          <w:lang w:val="en-US"/>
        </w:rPr>
        <w:t>ne RB and carries one bit of HARQ feedback. FFS if sequence of more than 1</w:t>
      </w:r>
      <w:r w:rsidR="00DF6305">
        <w:rPr>
          <w:rFonts w:ascii="Arial" w:hAnsi="Arial" w:cs="Arial"/>
          <w:sz w:val="20"/>
          <w:szCs w:val="20"/>
          <w:lang w:val="en-US"/>
        </w:rPr>
        <w:t xml:space="preserve"> </w:t>
      </w:r>
      <w:r w:rsidRPr="003E1C39">
        <w:rPr>
          <w:rFonts w:ascii="Arial" w:hAnsi="Arial" w:cs="Arial"/>
          <w:sz w:val="20"/>
          <w:szCs w:val="20"/>
          <w:lang w:val="en-US"/>
        </w:rPr>
        <w:t>RB is needed</w:t>
      </w:r>
      <w:r w:rsidR="00AB3A0A" w:rsidRPr="003E1C39">
        <w:rPr>
          <w:rFonts w:ascii="Arial" w:hAnsi="Arial" w:cs="Arial"/>
          <w:sz w:val="20"/>
          <w:szCs w:val="20"/>
          <w:lang w:val="en-US"/>
        </w:rPr>
        <w:t>, pending RAN4</w:t>
      </w:r>
      <w:r w:rsidR="00F03210">
        <w:rPr>
          <w:rFonts w:ascii="Arial" w:hAnsi="Arial" w:cs="Arial"/>
          <w:sz w:val="20"/>
          <w:szCs w:val="20"/>
          <w:lang w:val="en-US"/>
        </w:rPr>
        <w:t xml:space="preserve"> study</w:t>
      </w:r>
      <w:r w:rsidRPr="003E1C39">
        <w:rPr>
          <w:rFonts w:ascii="Arial" w:hAnsi="Arial" w:cs="Arial"/>
          <w:sz w:val="20"/>
          <w:szCs w:val="20"/>
          <w:lang w:val="en-US"/>
        </w:rPr>
        <w:t>.</w:t>
      </w:r>
      <w:bookmarkEnd w:id="45"/>
      <w:bookmarkEnd w:id="46"/>
      <w:r w:rsidRPr="003E1C39">
        <w:rPr>
          <w:rFonts w:ascii="Arial" w:hAnsi="Arial" w:cs="Arial"/>
          <w:sz w:val="20"/>
          <w:szCs w:val="20"/>
          <w:lang w:val="en-US"/>
        </w:rPr>
        <w:t xml:space="preserve"> </w:t>
      </w:r>
    </w:p>
    <w:p w14:paraId="09B3044E" w14:textId="1E641DE1" w:rsidR="00D02ED1" w:rsidRPr="003E1C39" w:rsidRDefault="00D02ED1">
      <w:pPr>
        <w:jc w:val="both"/>
        <w:rPr>
          <w:rFonts w:ascii="Arial" w:hAnsi="Arial" w:cs="Arial"/>
          <w:sz w:val="20"/>
          <w:szCs w:val="20"/>
          <w:lang w:val="en-US"/>
        </w:rPr>
      </w:pPr>
      <w:r w:rsidRPr="003E1C39">
        <w:rPr>
          <w:rFonts w:ascii="Arial" w:eastAsia="DengXian" w:hAnsi="Arial" w:cs="Arial"/>
          <w:sz w:val="20"/>
          <w:szCs w:val="20"/>
          <w:lang w:val="en-US" w:eastAsia="ko-KR"/>
        </w:rPr>
        <w:t>In the last meeting</w:t>
      </w:r>
      <w:r w:rsidR="00DF6305">
        <w:rPr>
          <w:rFonts w:ascii="Arial" w:eastAsia="DengXian" w:hAnsi="Arial" w:cs="Arial"/>
          <w:sz w:val="20"/>
          <w:szCs w:val="20"/>
          <w:lang w:val="en-US" w:eastAsia="ko-KR"/>
        </w:rPr>
        <w:t>,</w:t>
      </w:r>
      <w:r w:rsidRPr="003E1C39">
        <w:rPr>
          <w:rFonts w:ascii="Arial" w:eastAsia="DengXian" w:hAnsi="Arial" w:cs="Arial"/>
          <w:sz w:val="20"/>
          <w:szCs w:val="20"/>
          <w:lang w:val="en-US" w:eastAsia="ko-KR"/>
        </w:rPr>
        <w:t xml:space="preserve"> </w:t>
      </w:r>
      <w:r w:rsidRPr="003E1C39">
        <w:rPr>
          <w:rFonts w:ascii="Arial" w:hAnsi="Arial" w:cs="Arial"/>
          <w:sz w:val="20"/>
          <w:szCs w:val="20"/>
          <w:lang w:val="en-US"/>
        </w:rPr>
        <w:t>there were some proposals in RAN1 to support a PSFCH format similar to PUCCH format 2, i.e., a short PSFCH which carry more than 2 bits. In our view this format is not necessary considering the following:</w:t>
      </w:r>
    </w:p>
    <w:p w14:paraId="33B8D4AA" w14:textId="77777777" w:rsidR="00D02ED1" w:rsidRPr="003E1C39" w:rsidRDefault="00D02ED1" w:rsidP="00F6662D">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The PSFCH only carries HARQ feedback.</w:t>
      </w:r>
    </w:p>
    <w:p w14:paraId="54C35DAA" w14:textId="77777777" w:rsidR="00D02ED1" w:rsidRPr="003E1C39" w:rsidRDefault="00D02ED1" w:rsidP="00F6662D">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Multiple-bit HARQ feedback is not necessary given our proposed PSFCH structure and procedures described above, especially the mechanism of handling parallel HARQ feedbacks based on prioritization.</w:t>
      </w:r>
    </w:p>
    <w:p w14:paraId="574ECA25" w14:textId="77777777" w:rsidR="00D02ED1" w:rsidRPr="003E1C39" w:rsidRDefault="00D02ED1" w:rsidP="00F6662D">
      <w:pPr>
        <w:pStyle w:val="Proposal"/>
        <w:tabs>
          <w:tab w:val="num" w:pos="1871"/>
        </w:tabs>
        <w:jc w:val="both"/>
        <w:rPr>
          <w:rFonts w:ascii="Arial" w:hAnsi="Arial" w:cs="Arial"/>
          <w:sz w:val="20"/>
          <w:szCs w:val="20"/>
          <w:lang w:val="en-US"/>
        </w:rPr>
      </w:pPr>
      <w:bookmarkStart w:id="47" w:name="_Toc21095237"/>
      <w:bookmarkStart w:id="48" w:name="_Toc16870896"/>
      <w:bookmarkStart w:id="49" w:name="_Toc21372555"/>
      <w:bookmarkEnd w:id="47"/>
      <w:r w:rsidRPr="003E1C39">
        <w:rPr>
          <w:rFonts w:ascii="Arial" w:eastAsia="DengXian" w:hAnsi="Arial" w:cs="Arial"/>
          <w:sz w:val="20"/>
          <w:szCs w:val="20"/>
          <w:lang w:val="en-US" w:eastAsia="ko-KR"/>
        </w:rPr>
        <w:t>Do not support a PSFCH format similar to PUCCH format 2.</w:t>
      </w:r>
      <w:bookmarkEnd w:id="48"/>
      <w:bookmarkEnd w:id="49"/>
      <w:r w:rsidRPr="003E1C39">
        <w:rPr>
          <w:rFonts w:ascii="Arial" w:hAnsi="Arial" w:cs="Arial"/>
          <w:sz w:val="20"/>
          <w:szCs w:val="20"/>
          <w:lang w:val="en-US"/>
        </w:rPr>
        <w:t xml:space="preserve"> </w:t>
      </w:r>
    </w:p>
    <w:p w14:paraId="7FC6BA16" w14:textId="18390D85" w:rsidR="00C75BA4" w:rsidRPr="003E1C39" w:rsidRDefault="00D02ED1" w:rsidP="00F6662D">
      <w:pPr>
        <w:jc w:val="both"/>
        <w:rPr>
          <w:rFonts w:ascii="Arial" w:hAnsi="Arial" w:cs="Arial"/>
          <w:sz w:val="20"/>
          <w:szCs w:val="20"/>
          <w:lang w:val="en-US"/>
        </w:rPr>
      </w:pPr>
      <w:r w:rsidRPr="003E1C39">
        <w:rPr>
          <w:rFonts w:ascii="Arial" w:hAnsi="Arial" w:cs="Arial"/>
          <w:sz w:val="20"/>
          <w:szCs w:val="20"/>
          <w:lang w:val="en-US"/>
        </w:rPr>
        <w:t xml:space="preserve">Further, we do not see the need of a PSFCH format that spans all available symbols for sidelink in a slot. </w:t>
      </w:r>
    </w:p>
    <w:p w14:paraId="1C918680" w14:textId="77777777" w:rsidR="00D02ED1" w:rsidRPr="003E1C39" w:rsidRDefault="00D02ED1" w:rsidP="00F6662D">
      <w:pPr>
        <w:pStyle w:val="Proposal"/>
        <w:tabs>
          <w:tab w:val="num" w:pos="1871"/>
        </w:tabs>
        <w:jc w:val="both"/>
        <w:rPr>
          <w:rFonts w:ascii="Arial" w:hAnsi="Arial" w:cs="Arial"/>
          <w:sz w:val="20"/>
          <w:szCs w:val="20"/>
          <w:lang w:val="en-US"/>
        </w:rPr>
      </w:pPr>
      <w:bookmarkStart w:id="50" w:name="_Toc16870897"/>
      <w:bookmarkStart w:id="51" w:name="_Toc21372556"/>
      <w:r w:rsidRPr="003E1C39">
        <w:rPr>
          <w:rFonts w:ascii="Arial" w:eastAsia="DengXian" w:hAnsi="Arial" w:cs="Arial"/>
          <w:sz w:val="20"/>
          <w:szCs w:val="20"/>
          <w:lang w:val="en-US" w:eastAsia="ko-KR"/>
        </w:rPr>
        <w:lastRenderedPageBreak/>
        <w:t>Do not support a PSFCH format that spans all available symbols for sidelink in a slot.</w:t>
      </w:r>
      <w:bookmarkEnd w:id="50"/>
      <w:bookmarkEnd w:id="51"/>
      <w:r w:rsidRPr="003E1C39">
        <w:rPr>
          <w:rFonts w:ascii="Arial" w:hAnsi="Arial" w:cs="Arial"/>
          <w:sz w:val="20"/>
          <w:szCs w:val="20"/>
          <w:lang w:val="en-US"/>
        </w:rPr>
        <w:t xml:space="preserve"> </w:t>
      </w:r>
    </w:p>
    <w:p w14:paraId="5316806D" w14:textId="0529B229" w:rsidR="0019256B" w:rsidRPr="003E1C39" w:rsidRDefault="00D02ED1">
      <w:pPr>
        <w:jc w:val="both"/>
        <w:rPr>
          <w:rFonts w:ascii="Arial" w:hAnsi="Arial" w:cs="Arial"/>
          <w:sz w:val="20"/>
          <w:szCs w:val="20"/>
          <w:lang w:val="en-US"/>
        </w:rPr>
      </w:pPr>
      <w:r w:rsidRPr="003E1C39">
        <w:rPr>
          <w:rFonts w:ascii="Arial" w:hAnsi="Arial" w:cs="Arial"/>
          <w:sz w:val="20"/>
          <w:szCs w:val="20"/>
          <w:lang w:val="en-US"/>
        </w:rPr>
        <w:t xml:space="preserve">Regarding resource mapping for the </w:t>
      </w:r>
      <w:r w:rsidR="006B66A4" w:rsidRPr="003E1C39">
        <w:rPr>
          <w:rFonts w:ascii="Arial" w:hAnsi="Arial" w:cs="Arial"/>
          <w:sz w:val="20"/>
          <w:szCs w:val="20"/>
          <w:lang w:val="en-US"/>
        </w:rPr>
        <w:t xml:space="preserve">agreed </w:t>
      </w:r>
      <w:r w:rsidRPr="003E1C39">
        <w:rPr>
          <w:rFonts w:ascii="Arial" w:hAnsi="Arial" w:cs="Arial"/>
          <w:sz w:val="20"/>
          <w:szCs w:val="20"/>
          <w:lang w:val="en-US"/>
        </w:rPr>
        <w:t>PSFCH</w:t>
      </w:r>
      <w:r w:rsidR="00425583" w:rsidRPr="003E1C39">
        <w:rPr>
          <w:rFonts w:ascii="Arial" w:hAnsi="Arial" w:cs="Arial"/>
          <w:sz w:val="20"/>
          <w:szCs w:val="20"/>
          <w:lang w:val="en-US"/>
        </w:rPr>
        <w:t xml:space="preserve"> format</w:t>
      </w:r>
      <w:r w:rsidR="006B66A4" w:rsidRPr="003E1C39">
        <w:rPr>
          <w:rFonts w:ascii="Arial" w:hAnsi="Arial" w:cs="Arial"/>
          <w:sz w:val="20"/>
          <w:szCs w:val="20"/>
          <w:lang w:val="en-US"/>
        </w:rPr>
        <w:t xml:space="preserve"> </w:t>
      </w:r>
      <w:r w:rsidR="006E6D05" w:rsidRPr="003E1C39">
        <w:rPr>
          <w:rFonts w:ascii="Arial" w:hAnsi="Arial" w:cs="Arial"/>
          <w:sz w:val="20"/>
          <w:szCs w:val="20"/>
          <w:lang w:val="en-US"/>
        </w:rPr>
        <w:t>(sequence-based, transmitted in the</w:t>
      </w:r>
      <w:r w:rsidR="008D6C06" w:rsidRPr="003E1C39">
        <w:rPr>
          <w:rFonts w:ascii="Arial" w:hAnsi="Arial" w:cs="Arial"/>
          <w:sz w:val="20"/>
          <w:szCs w:val="20"/>
          <w:lang w:val="en-US"/>
        </w:rPr>
        <w:t xml:space="preserve"> last</w:t>
      </w:r>
      <w:r w:rsidR="00B83A70" w:rsidRPr="003E1C39">
        <w:rPr>
          <w:rFonts w:ascii="Arial" w:hAnsi="Arial" w:cs="Arial"/>
          <w:sz w:val="20"/>
          <w:szCs w:val="20"/>
          <w:lang w:val="en-US"/>
        </w:rPr>
        <w:t xml:space="preserve"> </w:t>
      </w:r>
      <w:r w:rsidR="00B679A7" w:rsidRPr="003E1C39">
        <w:rPr>
          <w:rFonts w:ascii="Arial" w:hAnsi="Arial" w:cs="Arial"/>
          <w:sz w:val="20"/>
          <w:szCs w:val="20"/>
          <w:lang w:val="en-US"/>
        </w:rPr>
        <w:t>symbol in a slot available for SL)</w:t>
      </w:r>
      <w:r w:rsidRPr="003E1C39">
        <w:rPr>
          <w:rFonts w:ascii="Arial" w:hAnsi="Arial" w:cs="Arial"/>
          <w:sz w:val="20"/>
          <w:szCs w:val="20"/>
          <w:lang w:val="en-US"/>
        </w:rPr>
        <w:t>,</w:t>
      </w:r>
      <w:r w:rsidR="00B679A7" w:rsidRPr="003E1C39">
        <w:rPr>
          <w:rFonts w:ascii="Arial" w:hAnsi="Arial" w:cs="Arial"/>
          <w:sz w:val="20"/>
          <w:szCs w:val="20"/>
          <w:lang w:val="en-US"/>
        </w:rPr>
        <w:t xml:space="preserve"> RAN1 #98 has agreed</w:t>
      </w:r>
      <w:r w:rsidR="0019256B" w:rsidRPr="003E1C39">
        <w:rPr>
          <w:rFonts w:ascii="Arial" w:hAnsi="Arial" w:cs="Arial"/>
          <w:sz w:val="20"/>
          <w:szCs w:val="20"/>
          <w:lang w:val="en-US"/>
        </w:rPr>
        <w:t xml:space="preserve"> on the following</w:t>
      </w:r>
      <w:r w:rsidR="00177B3C" w:rsidRPr="003E1C39">
        <w:rPr>
          <w:rFonts w:ascii="Arial" w:hAnsi="Arial" w:cs="Arial"/>
          <w:sz w:val="20"/>
          <w:szCs w:val="20"/>
          <w:lang w:val="en-US"/>
        </w:rPr>
        <w:t>:</w:t>
      </w:r>
    </w:p>
    <w:tbl>
      <w:tblPr>
        <w:tblStyle w:val="TableGrid"/>
        <w:tblW w:w="0" w:type="auto"/>
        <w:tblLook w:val="04A0" w:firstRow="1" w:lastRow="0" w:firstColumn="1" w:lastColumn="0" w:noHBand="0" w:noVBand="1"/>
      </w:tblPr>
      <w:tblGrid>
        <w:gridCol w:w="9629"/>
      </w:tblGrid>
      <w:tr w:rsidR="0019256B" w:rsidRPr="002C6DB4" w14:paraId="37E7E121" w14:textId="77777777" w:rsidTr="0019256B">
        <w:tc>
          <w:tcPr>
            <w:tcW w:w="9629" w:type="dxa"/>
          </w:tcPr>
          <w:p w14:paraId="1B657837" w14:textId="77777777" w:rsidR="001912B2" w:rsidRPr="003E1C39" w:rsidRDefault="001912B2" w:rsidP="001912B2">
            <w:pPr>
              <w:rPr>
                <w:rFonts w:ascii="Arial" w:hAnsi="Arial" w:cs="Arial"/>
                <w:sz w:val="20"/>
                <w:szCs w:val="20"/>
                <w:lang w:val="en-US" w:eastAsia="x-none"/>
              </w:rPr>
            </w:pPr>
            <w:r w:rsidRPr="003E1C39">
              <w:rPr>
                <w:rFonts w:ascii="Arial" w:hAnsi="Arial" w:cs="Arial"/>
                <w:sz w:val="20"/>
                <w:szCs w:val="20"/>
                <w:highlight w:val="green"/>
                <w:lang w:val="en-US" w:eastAsia="x-none"/>
              </w:rPr>
              <w:t>Agreements</w:t>
            </w:r>
            <w:r w:rsidRPr="003E1C39">
              <w:rPr>
                <w:rFonts w:ascii="Arial" w:hAnsi="Arial" w:cs="Arial"/>
                <w:sz w:val="20"/>
                <w:szCs w:val="20"/>
                <w:lang w:val="en-US" w:eastAsia="x-none"/>
              </w:rPr>
              <w:t>: (from E-mail discussion [98-NR-10])</w:t>
            </w:r>
          </w:p>
          <w:p w14:paraId="11B71687" w14:textId="50B19EE4" w:rsidR="0019256B" w:rsidRPr="003E1C39" w:rsidRDefault="001912B2" w:rsidP="00A743B9">
            <w:pPr>
              <w:pStyle w:val="LGTdoc"/>
              <w:numPr>
                <w:ilvl w:val="0"/>
                <w:numId w:val="30"/>
              </w:numPr>
              <w:autoSpaceDE w:val="0"/>
              <w:autoSpaceDN w:val="0"/>
              <w:adjustRightInd w:val="0"/>
              <w:spacing w:before="100" w:beforeAutospacing="1"/>
              <w:rPr>
                <w:rFonts w:ascii="Arial" w:hAnsi="Arial" w:cs="Arial"/>
                <w:sz w:val="20"/>
                <w:szCs w:val="20"/>
                <w:lang w:val="en-US"/>
              </w:rPr>
            </w:pPr>
            <w:r w:rsidRPr="003E1C39">
              <w:rPr>
                <w:rFonts w:ascii="Arial" w:hAnsi="Arial" w:cs="Arial"/>
                <w:sz w:val="20"/>
                <w:szCs w:val="20"/>
                <w:lang w:val="en-US"/>
              </w:rPr>
              <w:t>In Rel-16, at least for sequence-based PSFCH format with one symbol (not including AGC training period), it is not supported to do FDM between PSSCH/PSCCH and PSFCH.</w:t>
            </w:r>
          </w:p>
        </w:tc>
      </w:tr>
    </w:tbl>
    <w:p w14:paraId="4E643691" w14:textId="1A9B773D" w:rsidR="00C75BA4" w:rsidRPr="003E1C39" w:rsidRDefault="001937D7" w:rsidP="003E1C39">
      <w:pPr>
        <w:spacing w:before="240"/>
        <w:jc w:val="both"/>
        <w:rPr>
          <w:rFonts w:ascii="Arial" w:hAnsi="Arial" w:cs="Arial"/>
          <w:sz w:val="20"/>
          <w:szCs w:val="20"/>
          <w:lang w:val="en-US"/>
        </w:rPr>
      </w:pPr>
      <w:r w:rsidRPr="003E1C39">
        <w:rPr>
          <w:rFonts w:ascii="Arial" w:hAnsi="Arial" w:cs="Arial"/>
          <w:sz w:val="20"/>
          <w:szCs w:val="20"/>
          <w:lang w:val="en-US"/>
        </w:rPr>
        <w:t>That is to say,</w:t>
      </w:r>
      <w:r w:rsidR="00820628">
        <w:rPr>
          <w:rFonts w:ascii="Arial" w:hAnsi="Arial" w:cs="Arial"/>
          <w:sz w:val="20"/>
          <w:szCs w:val="20"/>
          <w:lang w:val="en-US"/>
        </w:rPr>
        <w:t xml:space="preserve"> that</w:t>
      </w:r>
      <w:r w:rsidRPr="003E1C39">
        <w:rPr>
          <w:rFonts w:ascii="Arial" w:hAnsi="Arial" w:cs="Arial"/>
          <w:sz w:val="20"/>
          <w:szCs w:val="20"/>
          <w:lang w:val="en-US"/>
        </w:rPr>
        <w:t xml:space="preserve"> for the agr</w:t>
      </w:r>
      <w:r w:rsidR="0068778D" w:rsidRPr="003E1C39">
        <w:rPr>
          <w:rFonts w:ascii="Arial" w:hAnsi="Arial" w:cs="Arial"/>
          <w:sz w:val="20"/>
          <w:szCs w:val="20"/>
          <w:lang w:val="en-US"/>
        </w:rPr>
        <w:t xml:space="preserve">eed PSFCH format, only TDM between PSSCH/PSCCH and PSFCH is possible. </w:t>
      </w:r>
      <w:r w:rsidR="00507385" w:rsidRPr="003E1C39">
        <w:rPr>
          <w:rFonts w:ascii="Arial" w:hAnsi="Arial" w:cs="Arial"/>
          <w:sz w:val="20"/>
          <w:szCs w:val="20"/>
          <w:lang w:val="en-US"/>
        </w:rPr>
        <w:t>G</w:t>
      </w:r>
      <w:r w:rsidR="00D02ED1" w:rsidRPr="003E1C39">
        <w:rPr>
          <w:rFonts w:ascii="Arial" w:hAnsi="Arial" w:cs="Arial"/>
          <w:sz w:val="20"/>
          <w:szCs w:val="20"/>
          <w:lang w:val="en-US"/>
        </w:rPr>
        <w:t xml:space="preserve">iven RAN4’s response on transition periods, </w:t>
      </w:r>
      <w:r w:rsidR="00507385" w:rsidRPr="003E1C39">
        <w:rPr>
          <w:rFonts w:ascii="Arial" w:hAnsi="Arial" w:cs="Arial"/>
          <w:sz w:val="20"/>
          <w:szCs w:val="20"/>
          <w:lang w:val="en-US"/>
        </w:rPr>
        <w:t>TDM from UE perspective is obvious</w:t>
      </w:r>
      <w:r w:rsidR="00E329EB" w:rsidRPr="003E1C39">
        <w:rPr>
          <w:rFonts w:ascii="Arial" w:hAnsi="Arial" w:cs="Arial"/>
          <w:sz w:val="20"/>
          <w:szCs w:val="20"/>
          <w:lang w:val="en-US"/>
        </w:rPr>
        <w:t xml:space="preserve">, since </w:t>
      </w:r>
      <w:r w:rsidR="00D02ED1" w:rsidRPr="003E1C39">
        <w:rPr>
          <w:rFonts w:ascii="Arial" w:hAnsi="Arial" w:cs="Arial"/>
          <w:sz w:val="20"/>
          <w:szCs w:val="20"/>
          <w:lang w:val="en-US"/>
        </w:rPr>
        <w:t xml:space="preserve">there is no reasonable alternative to this. </w:t>
      </w:r>
      <w:r w:rsidR="0059478B" w:rsidRPr="003E1C39">
        <w:rPr>
          <w:rFonts w:ascii="Arial" w:hAnsi="Arial" w:cs="Arial"/>
          <w:sz w:val="20"/>
          <w:szCs w:val="20"/>
          <w:lang w:val="en-US"/>
        </w:rPr>
        <w:t>The remaining question is whether</w:t>
      </w:r>
      <w:r w:rsidR="003F0C37" w:rsidRPr="003E1C39">
        <w:rPr>
          <w:rFonts w:ascii="Arial" w:hAnsi="Arial" w:cs="Arial"/>
          <w:sz w:val="20"/>
          <w:szCs w:val="20"/>
          <w:lang w:val="en-US"/>
        </w:rPr>
        <w:t xml:space="preserve"> the</w:t>
      </w:r>
      <w:r w:rsidR="0059478B" w:rsidRPr="003E1C39">
        <w:rPr>
          <w:rFonts w:ascii="Arial" w:hAnsi="Arial" w:cs="Arial"/>
          <w:sz w:val="20"/>
          <w:szCs w:val="20"/>
          <w:lang w:val="en-US"/>
        </w:rPr>
        <w:t xml:space="preserve"> TDM </w:t>
      </w:r>
      <w:r w:rsidR="001C0209" w:rsidRPr="003E1C39">
        <w:rPr>
          <w:rFonts w:ascii="Arial" w:hAnsi="Arial" w:cs="Arial"/>
          <w:sz w:val="20"/>
          <w:szCs w:val="20"/>
          <w:lang w:val="en-US"/>
        </w:rPr>
        <w:t>should be</w:t>
      </w:r>
      <w:r w:rsidR="003E0E87" w:rsidRPr="003E1C39">
        <w:rPr>
          <w:rFonts w:ascii="Arial" w:hAnsi="Arial" w:cs="Arial"/>
          <w:sz w:val="20"/>
          <w:szCs w:val="20"/>
          <w:lang w:val="en-US"/>
        </w:rPr>
        <w:t xml:space="preserve"> applied </w:t>
      </w:r>
      <w:r w:rsidR="0059478B" w:rsidRPr="003E1C39">
        <w:rPr>
          <w:rFonts w:ascii="Arial" w:hAnsi="Arial" w:cs="Arial"/>
          <w:sz w:val="20"/>
          <w:szCs w:val="20"/>
          <w:lang w:val="en-US"/>
        </w:rPr>
        <w:t xml:space="preserve">from a system perspective. </w:t>
      </w:r>
      <w:r w:rsidR="00162D12" w:rsidRPr="003E1C39">
        <w:rPr>
          <w:rFonts w:ascii="Arial" w:hAnsi="Arial" w:cs="Arial"/>
          <w:sz w:val="20"/>
          <w:szCs w:val="20"/>
          <w:lang w:val="en-US"/>
        </w:rPr>
        <w:t>In our opinion,</w:t>
      </w:r>
      <w:r w:rsidR="003E0E87" w:rsidRPr="003E1C39">
        <w:rPr>
          <w:rFonts w:ascii="Arial" w:hAnsi="Arial" w:cs="Arial"/>
          <w:sz w:val="20"/>
          <w:szCs w:val="20"/>
          <w:lang w:val="en-US"/>
        </w:rPr>
        <w:t xml:space="preserve"> it should be </w:t>
      </w:r>
      <w:r w:rsidR="00AA5FF3" w:rsidRPr="003E1C39">
        <w:rPr>
          <w:rFonts w:ascii="Arial" w:hAnsi="Arial" w:cs="Arial"/>
          <w:sz w:val="20"/>
          <w:szCs w:val="20"/>
          <w:lang w:val="en-US"/>
        </w:rPr>
        <w:t>so</w:t>
      </w:r>
      <w:r w:rsidR="00D02ED1" w:rsidRPr="003E1C39">
        <w:rPr>
          <w:rFonts w:ascii="Arial" w:hAnsi="Arial" w:cs="Arial"/>
          <w:sz w:val="20"/>
          <w:szCs w:val="20"/>
          <w:lang w:val="en-US"/>
        </w:rPr>
        <w:t>. That is, the first part of a slot may contain PSCCH/PSSCH transmission from one user whereas the last part of the slot may contain PSFCH transmission from a different user.</w:t>
      </w:r>
    </w:p>
    <w:p w14:paraId="5260B662" w14:textId="28955FE3" w:rsidR="004C4D06" w:rsidRPr="003E1C39" w:rsidRDefault="00D02ED1" w:rsidP="00F6662D">
      <w:pPr>
        <w:pStyle w:val="Proposal"/>
        <w:jc w:val="both"/>
        <w:rPr>
          <w:rFonts w:ascii="Arial" w:hAnsi="Arial" w:cs="Arial"/>
          <w:sz w:val="20"/>
          <w:szCs w:val="20"/>
          <w:lang w:val="en-US"/>
        </w:rPr>
      </w:pPr>
      <w:bookmarkStart w:id="52" w:name="_Toc21095240"/>
      <w:bookmarkStart w:id="53" w:name="_Toc16870898"/>
      <w:bookmarkStart w:id="54" w:name="_Toc21372557"/>
      <w:bookmarkEnd w:id="52"/>
      <w:r w:rsidRPr="003E1C39">
        <w:rPr>
          <w:rFonts w:ascii="Arial" w:hAnsi="Arial" w:cs="Arial"/>
          <w:sz w:val="20"/>
          <w:szCs w:val="20"/>
          <w:lang w:val="en-US"/>
        </w:rPr>
        <w:t>TDM between PSCCH/PSSCH and PSFCH is done from system perspective.</w:t>
      </w:r>
      <w:bookmarkEnd w:id="53"/>
      <w:bookmarkEnd w:id="54"/>
      <w:r w:rsidRPr="003E1C39">
        <w:rPr>
          <w:rFonts w:ascii="Arial" w:hAnsi="Arial" w:cs="Arial"/>
          <w:sz w:val="20"/>
          <w:szCs w:val="20"/>
          <w:lang w:val="en-US"/>
        </w:rPr>
        <w:t xml:space="preserve"> </w:t>
      </w:r>
    </w:p>
    <w:p w14:paraId="6341ACE9" w14:textId="35C9E2E4" w:rsidR="004C4D06" w:rsidRPr="003E1C39" w:rsidRDefault="004C4D06" w:rsidP="003E1C3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3E1C39">
        <w:rPr>
          <w:rFonts w:eastAsia="Times New Roman"/>
          <w:b w:val="0"/>
          <w:kern w:val="0"/>
          <w:sz w:val="36"/>
          <w:lang w:val="en-GB" w:eastAsia="ja-JP"/>
        </w:rPr>
        <w:t>5</w:t>
      </w:r>
      <w:r w:rsidRPr="003E1C39">
        <w:rPr>
          <w:rFonts w:eastAsia="Times New Roman"/>
          <w:b w:val="0"/>
          <w:kern w:val="0"/>
          <w:sz w:val="36"/>
          <w:lang w:val="en-GB" w:eastAsia="ja-JP"/>
        </w:rPr>
        <w:tab/>
        <w:t xml:space="preserve">PSSCH design </w:t>
      </w:r>
    </w:p>
    <w:p w14:paraId="325B1E2F" w14:textId="7CE37324" w:rsidR="004C4D06" w:rsidRPr="003E1C39" w:rsidDel="004118DE" w:rsidRDefault="004C4D06" w:rsidP="00CF3F4D">
      <w:pPr>
        <w:jc w:val="both"/>
        <w:rPr>
          <w:rFonts w:ascii="Arial" w:hAnsi="Arial" w:cs="Arial"/>
          <w:sz w:val="20"/>
          <w:szCs w:val="20"/>
          <w:lang w:val="en-US"/>
        </w:rPr>
      </w:pPr>
      <w:r w:rsidRPr="003E1C39">
        <w:rPr>
          <w:rFonts w:ascii="Arial" w:hAnsi="Arial" w:cs="Arial"/>
          <w:sz w:val="20"/>
          <w:szCs w:val="20"/>
          <w:lang w:val="en-US"/>
        </w:rPr>
        <w:t xml:space="preserve">We discuss the design of the AGC settling </w:t>
      </w:r>
      <w:r w:rsidR="00485BAB" w:rsidRPr="003E1C39">
        <w:rPr>
          <w:rFonts w:ascii="Arial" w:hAnsi="Arial" w:cs="Arial"/>
          <w:sz w:val="20"/>
          <w:szCs w:val="20"/>
          <w:lang w:val="en-US"/>
        </w:rPr>
        <w:t xml:space="preserve">and </w:t>
      </w:r>
      <w:r w:rsidR="008854E3" w:rsidRPr="003E1C39">
        <w:rPr>
          <w:rFonts w:ascii="Arial" w:hAnsi="Arial" w:cs="Arial"/>
          <w:sz w:val="20"/>
          <w:szCs w:val="20"/>
          <w:lang w:val="en-US"/>
        </w:rPr>
        <w:t>PSSCH DMRS design</w:t>
      </w:r>
      <w:r w:rsidRPr="003E1C39">
        <w:rPr>
          <w:rFonts w:ascii="Arial" w:hAnsi="Arial" w:cs="Arial"/>
          <w:sz w:val="20"/>
          <w:szCs w:val="20"/>
          <w:lang w:val="en-US"/>
        </w:rPr>
        <w:t xml:space="preserve"> in this section. Based on RAN4’s response on AGC time </w:t>
      </w:r>
      <w:r w:rsidRPr="00C75BA4">
        <w:rPr>
          <w:rFonts w:ascii="Arial" w:hAnsi="Arial" w:cs="Arial"/>
          <w:sz w:val="20"/>
          <w:szCs w:val="20"/>
        </w:rPr>
        <w:fldChar w:fldCharType="begin"/>
      </w:r>
      <w:r w:rsidRPr="003E1C39">
        <w:rPr>
          <w:rFonts w:ascii="Arial" w:hAnsi="Arial" w:cs="Arial"/>
          <w:sz w:val="20"/>
          <w:szCs w:val="20"/>
          <w:lang w:val="en-US"/>
        </w:rPr>
        <w:instrText xml:space="preserve"> REF _Ref16841724 \r \h </w:instrText>
      </w:r>
      <w:r w:rsidR="00C75BA4" w:rsidRPr="003E1C39">
        <w:rPr>
          <w:rFonts w:ascii="Arial" w:hAnsi="Arial" w:cs="Arial"/>
          <w:sz w:val="20"/>
          <w:szCs w:val="20"/>
          <w:lang w:val="en-US"/>
        </w:rPr>
        <w:instrText xml:space="preserve"> \* MERGEFORMAT </w:instrText>
      </w:r>
      <w:r w:rsidRPr="00C75BA4">
        <w:rPr>
          <w:rFonts w:ascii="Arial" w:hAnsi="Arial" w:cs="Arial"/>
          <w:sz w:val="20"/>
          <w:szCs w:val="20"/>
        </w:rPr>
      </w:r>
      <w:r w:rsidRPr="00C75BA4">
        <w:rPr>
          <w:rFonts w:ascii="Arial" w:hAnsi="Arial" w:cs="Arial"/>
          <w:sz w:val="20"/>
          <w:szCs w:val="20"/>
        </w:rPr>
        <w:fldChar w:fldCharType="separate"/>
      </w:r>
      <w:r w:rsidR="00F6662D">
        <w:rPr>
          <w:rFonts w:ascii="Arial" w:hAnsi="Arial" w:cs="Arial"/>
          <w:sz w:val="20"/>
          <w:szCs w:val="20"/>
          <w:lang w:val="en-US"/>
        </w:rPr>
        <w:t>[9]</w:t>
      </w:r>
      <w:r w:rsidRPr="00C75BA4">
        <w:rPr>
          <w:rFonts w:ascii="Arial" w:hAnsi="Arial" w:cs="Arial"/>
          <w:sz w:val="20"/>
          <w:szCs w:val="20"/>
        </w:rPr>
        <w:fldChar w:fldCharType="end"/>
      </w:r>
      <w:r w:rsidRPr="003E1C39">
        <w:rPr>
          <w:rFonts w:ascii="Arial" w:hAnsi="Arial" w:cs="Arial"/>
          <w:sz w:val="20"/>
          <w:szCs w:val="20"/>
          <w:lang w:val="en-US"/>
        </w:rPr>
        <w:t>, we consider one OFDM symbol for AGC settling.</w:t>
      </w:r>
    </w:p>
    <w:p w14:paraId="33E5D530" w14:textId="3901EA4E" w:rsidR="008854E3" w:rsidRPr="003E1C39" w:rsidDel="004118DE" w:rsidRDefault="008854E3"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3E1C39">
        <w:rPr>
          <w:rFonts w:eastAsia="Times New Roman"/>
          <w:b w:val="0"/>
          <w:kern w:val="0"/>
          <w:lang w:val="en-GB" w:eastAsia="ja-JP"/>
        </w:rPr>
        <w:t>5.1</w:t>
      </w:r>
      <w:r w:rsidRPr="003E1C39">
        <w:rPr>
          <w:rFonts w:eastAsia="Times New Roman"/>
          <w:b w:val="0"/>
          <w:kern w:val="0"/>
          <w:lang w:val="en-GB" w:eastAsia="ja-JP"/>
        </w:rPr>
        <w:tab/>
        <w:t>AGC symbol design</w:t>
      </w:r>
    </w:p>
    <w:p w14:paraId="6CA1B2EF" w14:textId="6F35B909" w:rsidR="004C4D06" w:rsidRPr="003E1C39" w:rsidRDefault="004C4D06" w:rsidP="004C4D06">
      <w:pPr>
        <w:jc w:val="both"/>
        <w:rPr>
          <w:rFonts w:ascii="Arial" w:hAnsi="Arial" w:cs="Arial"/>
          <w:sz w:val="20"/>
          <w:szCs w:val="20"/>
          <w:lang w:val="en-US"/>
        </w:rPr>
      </w:pPr>
      <w:r w:rsidRPr="003E1C39">
        <w:rPr>
          <w:rFonts w:ascii="Arial" w:hAnsi="Arial" w:cs="Arial"/>
          <w:sz w:val="20"/>
          <w:szCs w:val="20"/>
          <w:lang w:val="en-US"/>
        </w:rPr>
        <w:t>There was a proposal in RAN1 to define a dedicated AGC training signal for the SL. However, in our view, this is not necessary because there are other options to train the AGC with less overhead, as discussed next. Note that in the SL the amount of resources used for non-data contents (i.e., the overhead) is higher than in the UL/DL. Specifically, besides the guard period (which is not required in the UL/DL), the SL typically requires larger DMRS overhead to keep track of fast-changing V2X channels. Therefore, if a dedicated training signal is defined for the AGC then the amount of overhead will be even higher, leaving little resources for data. The issue can be even more severe for short-slot transmissions, which also requires resources for AGC settling and GP. Therefore, we do not see the need of having a dedicated AGC training signal for NR SL. Instead, we believe that data can be mapped to the AGC settling symbol, as in LTE, but with some optimization to ensure a good decoding performance. As such, we have evaluated the influence of different slot configurations on AGC operation and settling-time with link-level simulations. A summary of simulation settings is given in Appendix A.</w:t>
      </w:r>
      <w:r w:rsidR="00B82FC5" w:rsidRPr="003E1C39">
        <w:rPr>
          <w:rFonts w:ascii="Arial" w:hAnsi="Arial" w:cs="Arial"/>
          <w:sz w:val="20"/>
          <w:szCs w:val="20"/>
          <w:lang w:val="en-US"/>
        </w:rPr>
        <w:t>2</w:t>
      </w:r>
      <w:r w:rsidRPr="003E1C39">
        <w:rPr>
          <w:rFonts w:ascii="Arial" w:hAnsi="Arial" w:cs="Arial"/>
          <w:sz w:val="20"/>
          <w:szCs w:val="20"/>
          <w:lang w:val="en-US"/>
        </w:rPr>
        <w:t xml:space="preserve"> and results are shown in </w:t>
      </w:r>
      <w:r w:rsidRPr="00C75BA4">
        <w:rPr>
          <w:rFonts w:ascii="Arial" w:hAnsi="Arial" w:cs="Arial"/>
          <w:sz w:val="20"/>
          <w:szCs w:val="20"/>
        </w:rPr>
        <w:fldChar w:fldCharType="begin"/>
      </w:r>
      <w:r w:rsidRPr="003E1C39">
        <w:rPr>
          <w:rFonts w:ascii="Arial" w:hAnsi="Arial" w:cs="Arial"/>
          <w:sz w:val="20"/>
          <w:szCs w:val="20"/>
          <w:lang w:val="en-US"/>
        </w:rPr>
        <w:instrText xml:space="preserve"> REF _Ref16715235 \h </w:instrText>
      </w:r>
      <w:r w:rsidR="00C75BA4" w:rsidRPr="003E1C39">
        <w:rPr>
          <w:rFonts w:ascii="Arial" w:hAnsi="Arial" w:cs="Arial"/>
          <w:sz w:val="20"/>
          <w:szCs w:val="20"/>
          <w:lang w:val="en-US"/>
        </w:rPr>
        <w:instrText xml:space="preserve"> \* MERGEFORMAT </w:instrText>
      </w:r>
      <w:r w:rsidRPr="00C75BA4">
        <w:rPr>
          <w:rFonts w:ascii="Arial" w:hAnsi="Arial" w:cs="Arial"/>
          <w:sz w:val="20"/>
          <w:szCs w:val="20"/>
        </w:rPr>
      </w:r>
      <w:r w:rsidRPr="00C75BA4">
        <w:rPr>
          <w:rFonts w:ascii="Arial" w:hAnsi="Arial" w:cs="Arial"/>
          <w:sz w:val="20"/>
          <w:szCs w:val="20"/>
        </w:rPr>
        <w:fldChar w:fldCharType="separate"/>
      </w:r>
      <w:r w:rsidR="00F6662D" w:rsidRPr="003E1C39">
        <w:rPr>
          <w:rFonts w:ascii="Arial" w:hAnsi="Arial" w:cs="Arial"/>
          <w:sz w:val="20"/>
          <w:szCs w:val="20"/>
          <w:lang w:val="en-US"/>
        </w:rPr>
        <w:t xml:space="preserve">Figure </w:t>
      </w:r>
      <w:r w:rsidR="00F6662D">
        <w:rPr>
          <w:rFonts w:ascii="Arial" w:hAnsi="Arial" w:cs="Arial"/>
          <w:sz w:val="20"/>
          <w:szCs w:val="20"/>
          <w:lang w:val="en-US"/>
        </w:rPr>
        <w:t>2</w:t>
      </w:r>
      <w:r w:rsidRPr="00C75BA4">
        <w:rPr>
          <w:rFonts w:ascii="Arial" w:hAnsi="Arial" w:cs="Arial"/>
          <w:sz w:val="20"/>
          <w:szCs w:val="20"/>
        </w:rPr>
        <w:fldChar w:fldCharType="end"/>
      </w:r>
      <w:r w:rsidRPr="00C75BA4">
        <w:rPr>
          <w:rFonts w:ascii="Arial" w:hAnsi="Arial" w:cs="Arial"/>
          <w:sz w:val="20"/>
          <w:szCs w:val="20"/>
          <w:highlight w:val="yellow"/>
        </w:rPr>
        <w:fldChar w:fldCharType="begin"/>
      </w:r>
      <w:r w:rsidRPr="00C75BA4">
        <w:rPr>
          <w:rFonts w:ascii="Arial" w:hAnsi="Arial" w:cs="Arial"/>
          <w:sz w:val="20"/>
          <w:szCs w:val="20"/>
          <w:highlight w:val="yellow"/>
        </w:rPr>
        <w:fldChar w:fldCharType="end"/>
      </w:r>
      <w:r w:rsidRPr="003E1C39">
        <w:rPr>
          <w:rFonts w:ascii="Arial" w:hAnsi="Arial" w:cs="Arial"/>
          <w:sz w:val="20"/>
          <w:szCs w:val="20"/>
          <w:lang w:val="en-US"/>
        </w:rPr>
        <w:t xml:space="preserve">, with full analysis given in our earlier contribution </w:t>
      </w:r>
      <w:r w:rsidRPr="00C75BA4">
        <w:rPr>
          <w:rFonts w:ascii="Arial" w:hAnsi="Arial" w:cs="Arial"/>
          <w:sz w:val="20"/>
          <w:szCs w:val="20"/>
        </w:rPr>
        <w:fldChar w:fldCharType="begin"/>
      </w:r>
      <w:r w:rsidRPr="003E1C39">
        <w:rPr>
          <w:rFonts w:ascii="Arial" w:hAnsi="Arial" w:cs="Arial"/>
          <w:sz w:val="20"/>
          <w:szCs w:val="20"/>
          <w:lang w:val="en-US"/>
        </w:rPr>
        <w:instrText xml:space="preserve"> REF _Ref15894618 \r \h </w:instrText>
      </w:r>
      <w:r w:rsidR="00C75BA4" w:rsidRPr="003E1C39">
        <w:rPr>
          <w:rFonts w:ascii="Arial" w:hAnsi="Arial" w:cs="Arial"/>
          <w:sz w:val="20"/>
          <w:szCs w:val="20"/>
          <w:lang w:val="en-US"/>
        </w:rPr>
        <w:instrText xml:space="preserve"> \* MERGEFORMAT </w:instrText>
      </w:r>
      <w:r w:rsidRPr="00C75BA4">
        <w:rPr>
          <w:rFonts w:ascii="Arial" w:hAnsi="Arial" w:cs="Arial"/>
          <w:sz w:val="20"/>
          <w:szCs w:val="20"/>
        </w:rPr>
      </w:r>
      <w:r w:rsidRPr="00C75BA4">
        <w:rPr>
          <w:rFonts w:ascii="Arial" w:hAnsi="Arial" w:cs="Arial"/>
          <w:sz w:val="20"/>
          <w:szCs w:val="20"/>
        </w:rPr>
        <w:fldChar w:fldCharType="separate"/>
      </w:r>
      <w:r w:rsidR="00F6662D">
        <w:rPr>
          <w:rFonts w:ascii="Arial" w:hAnsi="Arial" w:cs="Arial"/>
          <w:sz w:val="20"/>
          <w:szCs w:val="20"/>
          <w:lang w:val="en-US"/>
        </w:rPr>
        <w:t>[8]</w:t>
      </w:r>
      <w:r w:rsidRPr="00C75BA4">
        <w:rPr>
          <w:rFonts w:ascii="Arial" w:hAnsi="Arial" w:cs="Arial"/>
          <w:sz w:val="20"/>
          <w:szCs w:val="20"/>
        </w:rPr>
        <w:fldChar w:fldCharType="end"/>
      </w:r>
      <w:r w:rsidRPr="003E1C39">
        <w:rPr>
          <w:rFonts w:ascii="Arial" w:hAnsi="Arial" w:cs="Arial"/>
          <w:sz w:val="20"/>
          <w:szCs w:val="20"/>
          <w:lang w:val="en-US"/>
        </w:rPr>
        <w:t xml:space="preserve">. The simulation results indicate that dedicated reference symbols are not necessary for the AGC operation. In particular, as can be seen in Figure 4, IFDM configurations (either of data or reference signal) have better BLER performance compared to punctured AGC symbol and dedicated AGC preamble due to lower code rate and no puncturing. </w:t>
      </w:r>
    </w:p>
    <w:p w14:paraId="125A6E11" w14:textId="77777777" w:rsidR="004C4D06" w:rsidRPr="00C75BA4" w:rsidRDefault="004C4D06" w:rsidP="004C4D06">
      <w:pPr>
        <w:keepNext/>
        <w:jc w:val="center"/>
        <w:rPr>
          <w:rFonts w:ascii="Arial" w:hAnsi="Arial" w:cs="Arial"/>
        </w:rPr>
      </w:pPr>
      <w:r w:rsidRPr="00C75BA4">
        <w:rPr>
          <w:rFonts w:ascii="Arial" w:hAnsi="Arial" w:cs="Arial"/>
          <w:noProof/>
        </w:rPr>
        <w:lastRenderedPageBreak/>
        <w:drawing>
          <wp:inline distT="0" distB="0" distL="0" distR="0" wp14:anchorId="28B9D44E" wp14:editId="7C128DDF">
            <wp:extent cx="3095180" cy="230400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95180" cy="2304000"/>
                    </a:xfrm>
                    <a:prstGeom prst="rect">
                      <a:avLst/>
                    </a:prstGeom>
                    <a:noFill/>
                    <a:ln>
                      <a:noFill/>
                    </a:ln>
                  </pic:spPr>
                </pic:pic>
              </a:graphicData>
            </a:graphic>
          </wp:inline>
        </w:drawing>
      </w:r>
    </w:p>
    <w:p w14:paraId="323D43BD" w14:textId="6E4654D0" w:rsidR="004C4D06" w:rsidRPr="003E1C39" w:rsidRDefault="004C4D06" w:rsidP="00263401">
      <w:pPr>
        <w:pStyle w:val="Caption"/>
        <w:jc w:val="center"/>
        <w:rPr>
          <w:rFonts w:ascii="Arial" w:hAnsi="Arial" w:cs="Arial"/>
          <w:sz w:val="20"/>
          <w:szCs w:val="20"/>
          <w:lang w:val="en-US"/>
        </w:rPr>
      </w:pPr>
      <w:bookmarkStart w:id="55" w:name="_Ref16715235"/>
      <w:r w:rsidRPr="003E1C39">
        <w:rPr>
          <w:rFonts w:ascii="Arial" w:hAnsi="Arial" w:cs="Arial"/>
          <w:sz w:val="20"/>
          <w:szCs w:val="20"/>
          <w:lang w:val="en-US"/>
        </w:rPr>
        <w:t xml:space="preserve">Figure </w:t>
      </w:r>
      <w:r w:rsidR="007067FB" w:rsidRPr="00C75BA4">
        <w:rPr>
          <w:rFonts w:ascii="Arial" w:hAnsi="Arial" w:cs="Arial"/>
          <w:sz w:val="20"/>
          <w:szCs w:val="20"/>
        </w:rPr>
        <w:fldChar w:fldCharType="begin"/>
      </w:r>
      <w:r w:rsidR="007067FB" w:rsidRPr="003E1C39">
        <w:rPr>
          <w:rFonts w:ascii="Arial" w:hAnsi="Arial" w:cs="Arial"/>
          <w:sz w:val="20"/>
          <w:szCs w:val="20"/>
          <w:lang w:val="en-US"/>
        </w:rPr>
        <w:instrText xml:space="preserve"> SEQ Figure \* ARABIC </w:instrText>
      </w:r>
      <w:r w:rsidR="007067FB" w:rsidRPr="00C75BA4">
        <w:rPr>
          <w:rFonts w:ascii="Arial" w:hAnsi="Arial" w:cs="Arial"/>
          <w:sz w:val="20"/>
          <w:szCs w:val="20"/>
        </w:rPr>
        <w:fldChar w:fldCharType="separate"/>
      </w:r>
      <w:r w:rsidR="00F6662D">
        <w:rPr>
          <w:rFonts w:ascii="Arial" w:hAnsi="Arial" w:cs="Arial"/>
          <w:noProof/>
          <w:sz w:val="20"/>
          <w:szCs w:val="20"/>
          <w:lang w:val="en-US"/>
        </w:rPr>
        <w:t>2</w:t>
      </w:r>
      <w:r w:rsidR="007067FB" w:rsidRPr="00C75BA4">
        <w:rPr>
          <w:rFonts w:ascii="Arial" w:hAnsi="Arial" w:cs="Arial"/>
          <w:noProof/>
          <w:sz w:val="20"/>
          <w:szCs w:val="20"/>
        </w:rPr>
        <w:fldChar w:fldCharType="end"/>
      </w:r>
      <w:bookmarkEnd w:id="55"/>
      <w:r w:rsidRPr="003E1C39">
        <w:rPr>
          <w:rFonts w:ascii="Arial" w:hAnsi="Arial" w:cs="Arial"/>
          <w:sz w:val="20"/>
          <w:szCs w:val="20"/>
          <w:lang w:val="en-US"/>
        </w:rPr>
        <w:t>: BLER vs SNR for 1000-byte packet. Configurations in the AGC symbol: A - genie-aided PSSCH, B - punctured PSSCH, C - dedicated AGC preamble, D - IFDM PSSCH. Details of the configurations are given in Appendix A.</w:t>
      </w:r>
      <w:r w:rsidR="00B82FC5" w:rsidRPr="003E1C39">
        <w:rPr>
          <w:rFonts w:ascii="Arial" w:hAnsi="Arial" w:cs="Arial"/>
          <w:sz w:val="20"/>
          <w:szCs w:val="20"/>
          <w:lang w:val="en-US"/>
        </w:rPr>
        <w:t>2</w:t>
      </w:r>
      <w:r w:rsidRPr="003E1C39">
        <w:rPr>
          <w:rFonts w:ascii="Arial" w:hAnsi="Arial" w:cs="Arial"/>
          <w:sz w:val="20"/>
          <w:szCs w:val="20"/>
          <w:lang w:val="en-US"/>
        </w:rPr>
        <w:t>.</w:t>
      </w:r>
    </w:p>
    <w:p w14:paraId="2855159D" w14:textId="33912341" w:rsidR="00C75BA4" w:rsidRPr="003E1C39" w:rsidRDefault="004C4D06" w:rsidP="004C4D06">
      <w:pPr>
        <w:jc w:val="both"/>
        <w:rPr>
          <w:rFonts w:ascii="Arial" w:hAnsi="Arial" w:cs="Arial"/>
          <w:sz w:val="20"/>
          <w:szCs w:val="20"/>
          <w:lang w:val="en-US"/>
        </w:rPr>
      </w:pPr>
      <w:r w:rsidRPr="003E1C39">
        <w:rPr>
          <w:rFonts w:ascii="Arial" w:hAnsi="Arial" w:cs="Arial"/>
          <w:sz w:val="20"/>
          <w:szCs w:val="20"/>
          <w:lang w:val="en-US"/>
        </w:rPr>
        <w:t>Therefore, we propose the following:</w:t>
      </w:r>
    </w:p>
    <w:p w14:paraId="2AA5E58F" w14:textId="2F64E006" w:rsidR="00D17653" w:rsidRPr="003E1C39" w:rsidRDefault="00D17653" w:rsidP="00D17653">
      <w:pPr>
        <w:pStyle w:val="Proposal"/>
        <w:rPr>
          <w:rFonts w:ascii="Arial" w:hAnsi="Arial" w:cs="Arial"/>
          <w:sz w:val="20"/>
          <w:szCs w:val="20"/>
          <w:lang w:val="en-US"/>
        </w:rPr>
      </w:pPr>
      <w:bookmarkStart w:id="56" w:name="_Toc21372558"/>
      <w:r w:rsidRPr="003E1C39">
        <w:rPr>
          <w:rFonts w:ascii="Arial" w:hAnsi="Arial" w:cs="Arial"/>
          <w:sz w:val="20"/>
          <w:szCs w:val="20"/>
          <w:lang w:val="en-US"/>
        </w:rPr>
        <w:t>Dedicated reference symbols for AGC training are not supported in NR SL.</w:t>
      </w:r>
      <w:bookmarkEnd w:id="56"/>
    </w:p>
    <w:p w14:paraId="74CB1F4E" w14:textId="1BD40605" w:rsidR="00406713" w:rsidRPr="003E1C39" w:rsidRDefault="00406713" w:rsidP="00406713">
      <w:pPr>
        <w:pStyle w:val="Proposal"/>
        <w:rPr>
          <w:rFonts w:ascii="Arial" w:eastAsia="Calibri" w:hAnsi="Arial" w:cs="Arial"/>
          <w:sz w:val="20"/>
          <w:szCs w:val="20"/>
          <w:lang w:val="en-US"/>
        </w:rPr>
      </w:pPr>
      <w:bookmarkStart w:id="57" w:name="_Toc21372559"/>
      <w:r w:rsidRPr="003E1C39">
        <w:rPr>
          <w:rFonts w:ascii="Arial" w:hAnsi="Arial" w:cs="Arial"/>
          <w:sz w:val="20"/>
          <w:szCs w:val="20"/>
          <w:lang w:val="en-US"/>
        </w:rPr>
        <w:t>On the first OFDM symbol, every other subcarrier is used for PSSCH (including DMRS), the remaining subcarriers are set to zero.</w:t>
      </w:r>
      <w:bookmarkEnd w:id="57"/>
      <w:r w:rsidRPr="003E1C39">
        <w:rPr>
          <w:rFonts w:ascii="Arial" w:hAnsi="Arial" w:cs="Arial"/>
          <w:sz w:val="20"/>
          <w:szCs w:val="20"/>
          <w:lang w:val="en-US"/>
        </w:rPr>
        <w:t xml:space="preserve"> </w:t>
      </w:r>
    </w:p>
    <w:p w14:paraId="29B162CC" w14:textId="0C6E3F74" w:rsidR="004C4D06" w:rsidRPr="003E1C39" w:rsidRDefault="001577E9"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bookmarkStart w:id="58" w:name="_Toc21011999"/>
      <w:bookmarkStart w:id="59" w:name="_Toc20995927"/>
      <w:bookmarkStart w:id="60" w:name="_Toc20995978"/>
      <w:bookmarkStart w:id="61" w:name="_Toc20996031"/>
      <w:bookmarkStart w:id="62" w:name="_Toc20996081"/>
      <w:bookmarkStart w:id="63" w:name="_Toc21011763"/>
      <w:bookmarkStart w:id="64" w:name="_Toc21011816"/>
      <w:bookmarkStart w:id="65" w:name="_Toc21011951"/>
      <w:bookmarkStart w:id="66" w:name="_Toc21012001"/>
      <w:bookmarkEnd w:id="58"/>
      <w:bookmarkEnd w:id="59"/>
      <w:bookmarkEnd w:id="60"/>
      <w:bookmarkEnd w:id="61"/>
      <w:bookmarkEnd w:id="62"/>
      <w:bookmarkEnd w:id="63"/>
      <w:bookmarkEnd w:id="64"/>
      <w:bookmarkEnd w:id="65"/>
      <w:bookmarkEnd w:id="66"/>
      <w:r w:rsidRPr="003E1C39">
        <w:rPr>
          <w:rFonts w:eastAsia="Times New Roman"/>
          <w:b w:val="0"/>
          <w:kern w:val="0"/>
          <w:lang w:val="en-GB" w:eastAsia="ja-JP"/>
        </w:rPr>
        <w:t>5.2</w:t>
      </w:r>
      <w:r w:rsidR="004C4D06" w:rsidRPr="003E1C39">
        <w:rPr>
          <w:rFonts w:eastAsia="Times New Roman"/>
          <w:b w:val="0"/>
          <w:kern w:val="0"/>
          <w:lang w:val="en-GB" w:eastAsia="ja-JP"/>
        </w:rPr>
        <w:tab/>
        <w:t>DMRS design</w:t>
      </w:r>
      <w:r w:rsidRPr="003E1C39">
        <w:rPr>
          <w:rFonts w:eastAsia="Times New Roman"/>
          <w:b w:val="0"/>
          <w:kern w:val="0"/>
          <w:lang w:val="en-GB" w:eastAsia="ja-JP"/>
        </w:rPr>
        <w:t xml:space="preserve"> for PSSCH</w:t>
      </w:r>
    </w:p>
    <w:p w14:paraId="63F2226D" w14:textId="74430C5C" w:rsidR="002D6A19" w:rsidRPr="003E1C39" w:rsidRDefault="00AB2F4B" w:rsidP="002D6A19">
      <w:pPr>
        <w:tabs>
          <w:tab w:val="left" w:pos="1701"/>
        </w:tabs>
        <w:spacing w:after="120"/>
        <w:jc w:val="both"/>
        <w:rPr>
          <w:rFonts w:ascii="Arial" w:eastAsia="Calibri" w:hAnsi="Arial" w:cs="Arial"/>
          <w:sz w:val="20"/>
          <w:szCs w:val="20"/>
          <w:lang w:val="en-US" w:eastAsia="en-GB"/>
        </w:rPr>
      </w:pPr>
      <w:r w:rsidRPr="003E1C39">
        <w:rPr>
          <w:rFonts w:ascii="Arial" w:eastAsia="Calibri" w:hAnsi="Arial" w:cs="Arial"/>
          <w:sz w:val="20"/>
          <w:szCs w:val="20"/>
          <w:lang w:val="en-US" w:eastAsia="en-GB"/>
        </w:rPr>
        <w:t xml:space="preserve">Although there has been some </w:t>
      </w:r>
      <w:r w:rsidR="00D41911" w:rsidRPr="003E1C39">
        <w:rPr>
          <w:rFonts w:ascii="Arial" w:eastAsia="Calibri" w:hAnsi="Arial" w:cs="Arial"/>
          <w:sz w:val="20"/>
          <w:szCs w:val="20"/>
          <w:lang w:val="en-US" w:eastAsia="en-GB"/>
        </w:rPr>
        <w:t xml:space="preserve">recent </w:t>
      </w:r>
      <w:r w:rsidRPr="003E1C39">
        <w:rPr>
          <w:rFonts w:ascii="Arial" w:eastAsia="Calibri" w:hAnsi="Arial" w:cs="Arial"/>
          <w:sz w:val="20"/>
          <w:szCs w:val="20"/>
          <w:lang w:val="en-US" w:eastAsia="en-GB"/>
        </w:rPr>
        <w:t xml:space="preserve">progress in specifying </w:t>
      </w:r>
      <w:r w:rsidR="00434D2B" w:rsidRPr="003E1C39">
        <w:rPr>
          <w:rFonts w:ascii="Arial" w:eastAsia="Calibri" w:hAnsi="Arial" w:cs="Arial"/>
          <w:sz w:val="20"/>
          <w:szCs w:val="20"/>
          <w:lang w:val="en-US" w:eastAsia="en-GB"/>
        </w:rPr>
        <w:t>the time-domain DMRS pattern</w:t>
      </w:r>
      <w:r w:rsidR="002407BE" w:rsidRPr="003E1C39">
        <w:rPr>
          <w:rFonts w:ascii="Arial" w:eastAsia="Calibri" w:hAnsi="Arial" w:cs="Arial"/>
          <w:sz w:val="20"/>
          <w:szCs w:val="20"/>
          <w:lang w:val="en-US" w:eastAsia="en-GB"/>
        </w:rPr>
        <w:t>s</w:t>
      </w:r>
      <w:r w:rsidR="00434D2B" w:rsidRPr="003E1C39">
        <w:rPr>
          <w:rFonts w:ascii="Arial" w:eastAsia="Calibri" w:hAnsi="Arial" w:cs="Arial"/>
          <w:sz w:val="20"/>
          <w:szCs w:val="20"/>
          <w:lang w:val="en-US" w:eastAsia="en-GB"/>
        </w:rPr>
        <w:t xml:space="preserve"> for the PSSCH, the frequency-domain aspect of the patterns is still</w:t>
      </w:r>
      <w:r w:rsidR="00D41911" w:rsidRPr="003E1C39">
        <w:rPr>
          <w:rFonts w:ascii="Arial" w:eastAsia="Calibri" w:hAnsi="Arial" w:cs="Arial"/>
          <w:sz w:val="20"/>
          <w:szCs w:val="20"/>
          <w:lang w:val="en-US" w:eastAsia="en-GB"/>
        </w:rPr>
        <w:t xml:space="preserve"> open. </w:t>
      </w:r>
      <w:r w:rsidR="002D6A19" w:rsidRPr="003E1C39">
        <w:rPr>
          <w:rFonts w:ascii="Arial" w:eastAsia="Calibri" w:hAnsi="Arial" w:cs="Arial"/>
          <w:sz w:val="20"/>
          <w:szCs w:val="20"/>
          <w:lang w:val="en-US" w:eastAsia="en-GB"/>
        </w:rPr>
        <w:t>The following working assumption was reached in RAN1#97 on th</w:t>
      </w:r>
      <w:r w:rsidR="002407BE" w:rsidRPr="003E1C39">
        <w:rPr>
          <w:rFonts w:ascii="Arial" w:eastAsia="Calibri" w:hAnsi="Arial" w:cs="Arial"/>
          <w:sz w:val="20"/>
          <w:szCs w:val="20"/>
          <w:lang w:val="en-US" w:eastAsia="en-GB"/>
        </w:rPr>
        <w:t>is aspect</w:t>
      </w:r>
      <w:r w:rsidR="002D6A19" w:rsidRPr="003E1C39">
        <w:rPr>
          <w:rFonts w:ascii="Arial" w:eastAsia="Calibri" w:hAnsi="Arial" w:cs="Arial"/>
          <w:sz w:val="20"/>
          <w:szCs w:val="20"/>
          <w:lang w:val="en-US" w:eastAsia="en-GB"/>
        </w:rPr>
        <w:t>:</w:t>
      </w:r>
    </w:p>
    <w:tbl>
      <w:tblPr>
        <w:tblStyle w:val="TableGrid"/>
        <w:tblW w:w="0" w:type="auto"/>
        <w:tblLook w:val="04A0" w:firstRow="1" w:lastRow="0" w:firstColumn="1" w:lastColumn="0" w:noHBand="0" w:noVBand="1"/>
      </w:tblPr>
      <w:tblGrid>
        <w:gridCol w:w="9629"/>
      </w:tblGrid>
      <w:tr w:rsidR="002D6A19" w:rsidRPr="002C6DB4" w14:paraId="7F60F23D" w14:textId="77777777" w:rsidTr="00BE43F6">
        <w:tc>
          <w:tcPr>
            <w:tcW w:w="9629" w:type="dxa"/>
          </w:tcPr>
          <w:p w14:paraId="5B1FA60F" w14:textId="77777777" w:rsidR="002D6A19" w:rsidRPr="00C75BA4" w:rsidRDefault="002D6A19" w:rsidP="00BE43F6">
            <w:pPr>
              <w:spacing w:before="240"/>
              <w:rPr>
                <w:rFonts w:ascii="Arial" w:hAnsi="Arial" w:cs="Arial"/>
                <w:sz w:val="20"/>
                <w:szCs w:val="20"/>
                <w:highlight w:val="darkYellow"/>
              </w:rPr>
            </w:pPr>
            <w:r w:rsidRPr="00C75BA4">
              <w:rPr>
                <w:rFonts w:ascii="Arial" w:hAnsi="Arial" w:cs="Arial"/>
                <w:sz w:val="20"/>
                <w:szCs w:val="20"/>
                <w:highlight w:val="darkYellow"/>
              </w:rPr>
              <w:t>Working assumption:</w:t>
            </w:r>
          </w:p>
          <w:p w14:paraId="68326DF4" w14:textId="77777777" w:rsidR="002D6A19" w:rsidRPr="003E1C39" w:rsidRDefault="002D6A19" w:rsidP="00215223">
            <w:pPr>
              <w:pStyle w:val="Style1"/>
              <w:numPr>
                <w:ilvl w:val="0"/>
                <w:numId w:val="15"/>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Rel-15 PDSCH DMRS Configuration type 1 and/or type 2 are reused for frequency-domain pattern of PSSCH DMRS.</w:t>
            </w:r>
          </w:p>
          <w:p w14:paraId="71B1280B" w14:textId="77777777" w:rsidR="002D6A19" w:rsidRPr="003E1C39" w:rsidRDefault="002D6A19" w:rsidP="00215223">
            <w:pPr>
              <w:pStyle w:val="Style1"/>
              <w:numPr>
                <w:ilvl w:val="1"/>
                <w:numId w:val="15"/>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whether to support either one or both types</w:t>
            </w:r>
          </w:p>
          <w:p w14:paraId="345A183F" w14:textId="77777777" w:rsidR="002D6A19" w:rsidRPr="003E1C39" w:rsidRDefault="002D6A19" w:rsidP="00215223">
            <w:pPr>
              <w:pStyle w:val="Style1"/>
              <w:numPr>
                <w:ilvl w:val="1"/>
                <w:numId w:val="15"/>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details on multiplexing of different ports for PSSCH DMRS</w:t>
            </w:r>
          </w:p>
        </w:tc>
      </w:tr>
    </w:tbl>
    <w:p w14:paraId="5E46031E" w14:textId="2289C23A" w:rsidR="002D6A19" w:rsidRPr="003E1C39" w:rsidRDefault="002407BE" w:rsidP="00F6662D">
      <w:pPr>
        <w:tabs>
          <w:tab w:val="left" w:pos="1701"/>
        </w:tabs>
        <w:spacing w:before="240" w:after="120"/>
        <w:jc w:val="both"/>
        <w:rPr>
          <w:rFonts w:ascii="Arial" w:hAnsi="Arial" w:cs="Arial"/>
          <w:sz w:val="20"/>
          <w:szCs w:val="20"/>
          <w:lang w:val="en-US"/>
        </w:rPr>
      </w:pPr>
      <w:r w:rsidRPr="003E1C39">
        <w:rPr>
          <w:rFonts w:ascii="Arial" w:hAnsi="Arial" w:cs="Arial"/>
          <w:sz w:val="20"/>
          <w:szCs w:val="20"/>
          <w:lang w:val="en-US"/>
        </w:rPr>
        <w:t>In</w:t>
      </w:r>
      <w:r w:rsidR="002D6A19" w:rsidRPr="003E1C39">
        <w:rPr>
          <w:rFonts w:ascii="Arial" w:hAnsi="Arial" w:cs="Arial"/>
          <w:sz w:val="20"/>
          <w:szCs w:val="20"/>
          <w:lang w:val="en-US"/>
        </w:rPr>
        <w:t xml:space="preserve"> our view, only a single type of DMRS pattern in the frequency domain should be supported. Specifically, we do</w:t>
      </w:r>
      <w:r w:rsidR="004E78C6" w:rsidRPr="003E1C39">
        <w:rPr>
          <w:rFonts w:ascii="Arial" w:hAnsi="Arial" w:cs="Arial"/>
          <w:sz w:val="20"/>
          <w:szCs w:val="20"/>
          <w:lang w:val="en-US"/>
        </w:rPr>
        <w:t xml:space="preserve"> </w:t>
      </w:r>
      <w:r w:rsidR="002D6A19" w:rsidRPr="003E1C39">
        <w:rPr>
          <w:rFonts w:ascii="Arial" w:hAnsi="Arial" w:cs="Arial"/>
          <w:sz w:val="20"/>
          <w:szCs w:val="20"/>
          <w:lang w:val="en-US"/>
        </w:rPr>
        <w:t>n</w:t>
      </w:r>
      <w:r w:rsidR="004E78C6" w:rsidRPr="003E1C39">
        <w:rPr>
          <w:rFonts w:ascii="Arial" w:hAnsi="Arial" w:cs="Arial"/>
          <w:sz w:val="20"/>
          <w:szCs w:val="20"/>
          <w:lang w:val="en-US"/>
        </w:rPr>
        <w:t>o</w:t>
      </w:r>
      <w:r w:rsidR="002D6A19" w:rsidRPr="003E1C39">
        <w:rPr>
          <w:rFonts w:ascii="Arial" w:hAnsi="Arial" w:cs="Arial"/>
          <w:sz w:val="20"/>
          <w:szCs w:val="20"/>
          <w:lang w:val="en-US"/>
        </w:rPr>
        <w:t xml:space="preserve">t see the need of supporting both NR Rel-15 PDSCH/PUSCH DMRS type 1 and type 2. This is because the major use case of DMRS type 2 in Uu is to maximize the number of orthogonal DMRS ports so that MU-MIMO can be efficiently supported, but such a goal is not in </w:t>
      </w:r>
      <w:r w:rsidR="00C87929">
        <w:rPr>
          <w:rFonts w:ascii="Arial" w:hAnsi="Arial" w:cs="Arial"/>
          <w:sz w:val="20"/>
          <w:szCs w:val="20"/>
          <w:lang w:val="en-US"/>
        </w:rPr>
        <w:t xml:space="preserve">relevant for </w:t>
      </w:r>
      <w:r w:rsidR="002D6A19" w:rsidRPr="003E1C39">
        <w:rPr>
          <w:rFonts w:ascii="Arial" w:hAnsi="Arial" w:cs="Arial"/>
          <w:sz w:val="20"/>
          <w:szCs w:val="20"/>
          <w:lang w:val="en-US"/>
        </w:rPr>
        <w:t xml:space="preserve">NR SL. </w:t>
      </w:r>
      <w:r w:rsidR="0036374C" w:rsidRPr="003E1C39">
        <w:rPr>
          <w:rFonts w:ascii="Arial" w:hAnsi="Arial" w:cs="Arial"/>
          <w:sz w:val="20"/>
          <w:szCs w:val="20"/>
          <w:lang w:val="en-US"/>
        </w:rPr>
        <w:t>Additionally</w:t>
      </w:r>
      <w:r w:rsidR="002D6A19" w:rsidRPr="003E1C39">
        <w:rPr>
          <w:rFonts w:ascii="Arial" w:hAnsi="Arial" w:cs="Arial"/>
          <w:sz w:val="20"/>
          <w:szCs w:val="20"/>
          <w:lang w:val="en-US"/>
        </w:rPr>
        <w:t>, by restricting to a single type, particularly type 1, we can not only reduce the signaling overhead but also minimize the DMRS alignment issue.</w:t>
      </w:r>
    </w:p>
    <w:p w14:paraId="3EF26C5E" w14:textId="77777777" w:rsidR="002D6A19" w:rsidRPr="003E1C39" w:rsidRDefault="002D6A19" w:rsidP="002D6A19">
      <w:pPr>
        <w:pStyle w:val="Proposal"/>
        <w:rPr>
          <w:rFonts w:ascii="Arial" w:hAnsi="Arial" w:cs="Arial"/>
          <w:sz w:val="20"/>
          <w:szCs w:val="20"/>
          <w:lang w:val="en-US"/>
        </w:rPr>
      </w:pPr>
      <w:bookmarkStart w:id="67" w:name="_Toc1119123"/>
      <w:bookmarkStart w:id="68" w:name="_Toc5126052"/>
      <w:bookmarkStart w:id="69" w:name="_Toc7792932"/>
      <w:bookmarkStart w:id="70" w:name="_Ref16842174"/>
      <w:bookmarkStart w:id="71" w:name="_Toc16857167"/>
      <w:bookmarkStart w:id="72" w:name="_Ref21011868"/>
      <w:bookmarkStart w:id="73" w:name="_Toc21372560"/>
      <w:r w:rsidRPr="003E1C39">
        <w:rPr>
          <w:rFonts w:ascii="Arial" w:hAnsi="Arial" w:cs="Arial"/>
          <w:sz w:val="20"/>
          <w:szCs w:val="20"/>
          <w:lang w:val="en-US"/>
        </w:rPr>
        <w:t>Support a single DMRS pattern in frequency domain for PSSCH, where the PDSCH DMRS Configuration type 1</w:t>
      </w:r>
      <w:r w:rsidRPr="003E1C39" w:rsidDel="005A46A5">
        <w:rPr>
          <w:rFonts w:ascii="Arial" w:hAnsi="Arial" w:cs="Arial"/>
          <w:sz w:val="20"/>
          <w:szCs w:val="20"/>
          <w:lang w:val="en-US"/>
        </w:rPr>
        <w:t xml:space="preserve"> </w:t>
      </w:r>
      <w:r w:rsidRPr="003E1C39">
        <w:rPr>
          <w:rFonts w:ascii="Arial" w:hAnsi="Arial" w:cs="Arial"/>
          <w:sz w:val="20"/>
          <w:szCs w:val="20"/>
          <w:lang w:val="en-US"/>
        </w:rPr>
        <w:t>is reused.</w:t>
      </w:r>
      <w:bookmarkEnd w:id="67"/>
      <w:bookmarkEnd w:id="68"/>
      <w:bookmarkEnd w:id="69"/>
      <w:bookmarkEnd w:id="70"/>
      <w:bookmarkEnd w:id="71"/>
      <w:bookmarkEnd w:id="72"/>
      <w:bookmarkEnd w:id="73"/>
    </w:p>
    <w:p w14:paraId="6FA5048B" w14:textId="1836D1CC" w:rsidR="008B07B8" w:rsidRPr="003E1C39" w:rsidRDefault="00992034" w:rsidP="004C4D06">
      <w:pPr>
        <w:spacing w:after="120"/>
        <w:jc w:val="both"/>
        <w:rPr>
          <w:rFonts w:ascii="Arial" w:hAnsi="Arial" w:cs="Arial"/>
          <w:sz w:val="20"/>
          <w:szCs w:val="20"/>
          <w:lang w:val="en-US" w:eastAsia="zh-CN"/>
        </w:rPr>
      </w:pPr>
      <w:r w:rsidRPr="003E1C39">
        <w:rPr>
          <w:rFonts w:ascii="Arial" w:hAnsi="Arial" w:cs="Arial"/>
          <w:sz w:val="20"/>
          <w:szCs w:val="20"/>
          <w:lang w:val="en-US" w:eastAsia="zh-CN"/>
        </w:rPr>
        <w:t>As for the time</w:t>
      </w:r>
      <w:r w:rsidR="0033103B" w:rsidRPr="003E1C39">
        <w:rPr>
          <w:rFonts w:ascii="Arial" w:hAnsi="Arial" w:cs="Arial"/>
          <w:sz w:val="20"/>
          <w:szCs w:val="20"/>
          <w:lang w:val="en-US" w:eastAsia="zh-CN"/>
        </w:rPr>
        <w:t xml:space="preserve"> domain of the DMRS patterns, t</w:t>
      </w:r>
      <w:r w:rsidR="00E25A3D" w:rsidRPr="003E1C39">
        <w:rPr>
          <w:rFonts w:ascii="Arial" w:hAnsi="Arial" w:cs="Arial"/>
          <w:sz w:val="20"/>
          <w:szCs w:val="20"/>
          <w:lang w:val="en-US" w:eastAsia="zh-CN"/>
        </w:rPr>
        <w:t>he following agreement was made in</w:t>
      </w:r>
      <w:r w:rsidR="008B07B8" w:rsidRPr="003E1C39">
        <w:rPr>
          <w:rFonts w:ascii="Arial" w:hAnsi="Arial" w:cs="Arial"/>
          <w:sz w:val="20"/>
          <w:szCs w:val="20"/>
          <w:lang w:val="en-US" w:eastAsia="zh-CN"/>
        </w:rPr>
        <w:t xml:space="preserve"> RAN1#98:</w:t>
      </w:r>
    </w:p>
    <w:tbl>
      <w:tblPr>
        <w:tblStyle w:val="TableGrid"/>
        <w:tblW w:w="0" w:type="auto"/>
        <w:tblLook w:val="04A0" w:firstRow="1" w:lastRow="0" w:firstColumn="1" w:lastColumn="0" w:noHBand="0" w:noVBand="1"/>
      </w:tblPr>
      <w:tblGrid>
        <w:gridCol w:w="9629"/>
      </w:tblGrid>
      <w:tr w:rsidR="008B07B8" w:rsidRPr="002C6DB4" w14:paraId="5A2120C1" w14:textId="77777777" w:rsidTr="008B07B8">
        <w:tc>
          <w:tcPr>
            <w:tcW w:w="9629" w:type="dxa"/>
          </w:tcPr>
          <w:p w14:paraId="43F2685A" w14:textId="77777777" w:rsidR="008B07B8" w:rsidRPr="00C75BA4" w:rsidRDefault="008B07B8" w:rsidP="008B07B8">
            <w:pPr>
              <w:rPr>
                <w:rFonts w:ascii="Arial" w:hAnsi="Arial" w:cs="Arial"/>
                <w:sz w:val="20"/>
                <w:szCs w:val="20"/>
                <w:lang w:eastAsia="x-none"/>
              </w:rPr>
            </w:pPr>
            <w:r w:rsidRPr="00C75BA4">
              <w:rPr>
                <w:rFonts w:ascii="Arial" w:hAnsi="Arial" w:cs="Arial"/>
                <w:sz w:val="20"/>
                <w:szCs w:val="20"/>
                <w:highlight w:val="green"/>
                <w:lang w:eastAsia="x-none"/>
              </w:rPr>
              <w:t>Agreements</w:t>
            </w:r>
            <w:r w:rsidRPr="00C75BA4">
              <w:rPr>
                <w:rFonts w:ascii="Arial" w:hAnsi="Arial" w:cs="Arial"/>
                <w:sz w:val="20"/>
                <w:szCs w:val="20"/>
                <w:lang w:eastAsia="x-none"/>
              </w:rPr>
              <w:t>:</w:t>
            </w:r>
          </w:p>
          <w:p w14:paraId="459A0F2D" w14:textId="77777777" w:rsidR="008B07B8" w:rsidRPr="003E1C39" w:rsidRDefault="008B07B8" w:rsidP="00215223">
            <w:pPr>
              <w:pStyle w:val="Style1"/>
              <w:numPr>
                <w:ilvl w:val="0"/>
                <w:numId w:val="17"/>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(Pre-)configuration of one or more PSSCH DMRS pattern(s) in time domain per a resource pool is supported.</w:t>
            </w:r>
          </w:p>
          <w:p w14:paraId="4244F9F4" w14:textId="77777777" w:rsidR="008B07B8" w:rsidRPr="003E1C39" w:rsidRDefault="008B07B8" w:rsidP="00215223">
            <w:pPr>
              <w:pStyle w:val="Style1"/>
              <w:numPr>
                <w:ilvl w:val="0"/>
                <w:numId w:val="17"/>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Exact DMRS pattern is indicated by SCI</w:t>
            </w:r>
          </w:p>
          <w:p w14:paraId="6B35DFDA" w14:textId="77777777" w:rsidR="008B07B8" w:rsidRPr="003E1C39" w:rsidRDefault="008B07B8" w:rsidP="00215223">
            <w:pPr>
              <w:pStyle w:val="Style1"/>
              <w:numPr>
                <w:ilvl w:val="1"/>
                <w:numId w:val="17"/>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lastRenderedPageBreak/>
              <w:t>FFS details, including whether or not to have the indication bit in case of one (pre)configured DMRS pattern</w:t>
            </w:r>
          </w:p>
          <w:p w14:paraId="0CD9A2B6" w14:textId="77777777" w:rsidR="008B07B8" w:rsidRPr="003E1C39" w:rsidRDefault="008B07B8" w:rsidP="00215223">
            <w:pPr>
              <w:pStyle w:val="Style1"/>
              <w:numPr>
                <w:ilvl w:val="0"/>
                <w:numId w:val="17"/>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 xml:space="preserve">For Mode 2, DMRS pattern is chosen by the transmitter UE from the </w:t>
            </w:r>
            <w:r w:rsidRPr="003E1C39">
              <w:rPr>
                <w:rFonts w:ascii="Arial" w:hAnsi="Arial" w:cs="Arial"/>
                <w:sz w:val="20"/>
                <w:szCs w:val="20"/>
                <w:lang w:val="en-US"/>
              </w:rPr>
              <w:t>(pre)</w:t>
            </w:r>
            <w:r w:rsidRPr="003E1C39">
              <w:rPr>
                <w:rFonts w:ascii="Arial" w:eastAsia="DengXian" w:hAnsi="Arial" w:cs="Arial"/>
                <w:sz w:val="20"/>
                <w:szCs w:val="20"/>
                <w:lang w:val="en-US" w:eastAsia="ko-KR"/>
              </w:rPr>
              <w:t>configured patterns for the resource pool.</w:t>
            </w:r>
          </w:p>
          <w:p w14:paraId="1443E4FB" w14:textId="77777777" w:rsidR="008B07B8" w:rsidRPr="00C75BA4" w:rsidRDefault="008B07B8" w:rsidP="00215223">
            <w:pPr>
              <w:pStyle w:val="Style1"/>
              <w:numPr>
                <w:ilvl w:val="1"/>
                <w:numId w:val="17"/>
              </w:numPr>
              <w:spacing w:after="0" w:line="360" w:lineRule="auto"/>
              <w:rPr>
                <w:rFonts w:ascii="Arial" w:eastAsia="DengXian" w:hAnsi="Arial" w:cs="Arial"/>
                <w:sz w:val="20"/>
                <w:szCs w:val="20"/>
                <w:lang w:eastAsia="ko-KR"/>
              </w:rPr>
            </w:pPr>
            <w:r w:rsidRPr="00C75BA4">
              <w:rPr>
                <w:rFonts w:ascii="Arial" w:eastAsia="DengXian" w:hAnsi="Arial" w:cs="Arial"/>
                <w:sz w:val="20"/>
                <w:szCs w:val="20"/>
                <w:lang w:eastAsia="ko-KR"/>
              </w:rPr>
              <w:t>FFS: case for Mode 1</w:t>
            </w:r>
          </w:p>
          <w:p w14:paraId="0BB421E4" w14:textId="77777777" w:rsidR="008B07B8" w:rsidRPr="003E1C39" w:rsidRDefault="008B07B8" w:rsidP="00215223">
            <w:pPr>
              <w:pStyle w:val="Style1"/>
              <w:numPr>
                <w:ilvl w:val="1"/>
                <w:numId w:val="17"/>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 xml:space="preserve">FFS: whether/how to use restrictions for choice of DMRS pattern </w:t>
            </w:r>
          </w:p>
          <w:p w14:paraId="1884DDDB" w14:textId="77777777" w:rsidR="008B07B8" w:rsidRPr="003E1C39" w:rsidRDefault="008B07B8" w:rsidP="00215223">
            <w:pPr>
              <w:pStyle w:val="Style1"/>
              <w:numPr>
                <w:ilvl w:val="0"/>
                <w:numId w:val="17"/>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on details on time-domain pattern</w:t>
            </w:r>
          </w:p>
          <w:p w14:paraId="3C3FCC9C" w14:textId="77777777" w:rsidR="008B07B8" w:rsidRPr="003E1C39" w:rsidRDefault="008B07B8" w:rsidP="00215223">
            <w:pPr>
              <w:pStyle w:val="Style1"/>
              <w:numPr>
                <w:ilvl w:val="0"/>
                <w:numId w:val="17"/>
              </w:numPr>
              <w:spacing w:after="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the number of possible DMRS patterns</w:t>
            </w:r>
          </w:p>
          <w:p w14:paraId="6F639391" w14:textId="6B1D6206" w:rsidR="008B07B8" w:rsidRPr="003E1C39" w:rsidRDefault="008B07B8" w:rsidP="00215223">
            <w:pPr>
              <w:pStyle w:val="Style1"/>
              <w:numPr>
                <w:ilvl w:val="0"/>
                <w:numId w:val="17"/>
              </w:numPr>
              <w:spacing w:after="0" w:line="360" w:lineRule="auto"/>
              <w:rPr>
                <w:rFonts w:ascii="Arial" w:hAnsi="Arial" w:cs="Arial"/>
                <w:sz w:val="20"/>
                <w:szCs w:val="20"/>
                <w:lang w:val="en-US"/>
              </w:rPr>
            </w:pPr>
            <w:r w:rsidRPr="003E1C39">
              <w:rPr>
                <w:rFonts w:ascii="Arial" w:eastAsia="DengXian" w:hAnsi="Arial" w:cs="Arial"/>
                <w:sz w:val="20"/>
                <w:szCs w:val="20"/>
                <w:lang w:val="en-US" w:eastAsia="ko-KR"/>
              </w:rPr>
              <w:t xml:space="preserve">Note: it is not intended to specify DM-RS based resource pool selection </w:t>
            </w:r>
          </w:p>
        </w:tc>
      </w:tr>
    </w:tbl>
    <w:p w14:paraId="69A9177D" w14:textId="4829BFC7" w:rsidR="004C4D06" w:rsidRPr="00C75BA4" w:rsidRDefault="002D537B" w:rsidP="00F6662D">
      <w:pPr>
        <w:pStyle w:val="BodyText"/>
        <w:spacing w:before="240"/>
        <w:jc w:val="both"/>
        <w:rPr>
          <w:rFonts w:ascii="Arial" w:hAnsi="Arial" w:cs="Arial"/>
          <w:sz w:val="20"/>
          <w:szCs w:val="20"/>
        </w:rPr>
      </w:pPr>
      <w:r w:rsidRPr="003E1C39">
        <w:rPr>
          <w:rFonts w:ascii="Arial" w:hAnsi="Arial" w:cs="Arial"/>
          <w:sz w:val="20"/>
          <w:szCs w:val="20"/>
          <w:lang w:val="en-US"/>
        </w:rPr>
        <w:lastRenderedPageBreak/>
        <w:t>While</w:t>
      </w:r>
      <w:r w:rsidR="00CA05A2" w:rsidRPr="003E1C39">
        <w:rPr>
          <w:rFonts w:ascii="Arial" w:hAnsi="Arial" w:cs="Arial"/>
          <w:sz w:val="20"/>
          <w:szCs w:val="20"/>
          <w:lang w:val="en-US"/>
        </w:rPr>
        <w:t xml:space="preserve"> recogniz</w:t>
      </w:r>
      <w:r w:rsidRPr="003E1C39">
        <w:rPr>
          <w:rFonts w:ascii="Arial" w:hAnsi="Arial" w:cs="Arial"/>
          <w:sz w:val="20"/>
          <w:szCs w:val="20"/>
          <w:lang w:val="en-US"/>
        </w:rPr>
        <w:t>ing</w:t>
      </w:r>
      <w:r w:rsidR="00CA05A2" w:rsidRPr="003E1C39">
        <w:rPr>
          <w:rFonts w:ascii="Arial" w:hAnsi="Arial" w:cs="Arial"/>
          <w:sz w:val="20"/>
          <w:szCs w:val="20"/>
          <w:lang w:val="en-US"/>
        </w:rPr>
        <w:t xml:space="preserve"> the need of supporting multiple DMRS patterns in the </w:t>
      </w:r>
      <w:r w:rsidRPr="003E1C39">
        <w:rPr>
          <w:rFonts w:ascii="Arial" w:hAnsi="Arial" w:cs="Arial"/>
          <w:sz w:val="20"/>
          <w:szCs w:val="20"/>
          <w:lang w:val="en-US"/>
        </w:rPr>
        <w:t>time domain in a resource pool</w:t>
      </w:r>
      <w:r w:rsidR="00F62E8B" w:rsidRPr="003E1C39">
        <w:rPr>
          <w:rFonts w:ascii="Arial" w:hAnsi="Arial" w:cs="Arial"/>
          <w:sz w:val="20"/>
          <w:szCs w:val="20"/>
          <w:lang w:val="en-US"/>
        </w:rPr>
        <w:t xml:space="preserve">, </w:t>
      </w:r>
      <w:r w:rsidRPr="003E1C39">
        <w:rPr>
          <w:rFonts w:ascii="Arial" w:hAnsi="Arial" w:cs="Arial"/>
          <w:sz w:val="20"/>
          <w:szCs w:val="20"/>
          <w:lang w:val="en-US"/>
        </w:rPr>
        <w:t>we also believe that</w:t>
      </w:r>
      <w:r w:rsidR="00F62E8B" w:rsidRPr="003E1C39">
        <w:rPr>
          <w:rFonts w:ascii="Arial" w:hAnsi="Arial" w:cs="Arial"/>
          <w:sz w:val="20"/>
          <w:szCs w:val="20"/>
          <w:lang w:val="en-US"/>
        </w:rPr>
        <w:t xml:space="preserve"> </w:t>
      </w:r>
      <w:r w:rsidR="004C4D06" w:rsidRPr="003E1C39">
        <w:rPr>
          <w:rFonts w:ascii="Arial" w:hAnsi="Arial" w:cs="Arial"/>
          <w:sz w:val="20"/>
          <w:szCs w:val="20"/>
          <w:lang w:val="en-US"/>
        </w:rPr>
        <w:t xml:space="preserve">it is important to have some structures in the supported patterns. </w:t>
      </w:r>
      <w:r w:rsidR="004C4D06" w:rsidRPr="00C75BA4">
        <w:rPr>
          <w:rFonts w:ascii="Arial" w:hAnsi="Arial" w:cs="Arial"/>
          <w:sz w:val="20"/>
          <w:szCs w:val="20"/>
        </w:rPr>
        <w:t>In particular,</w:t>
      </w:r>
      <w:r w:rsidR="00791984" w:rsidRPr="00C75BA4">
        <w:rPr>
          <w:rFonts w:ascii="Arial" w:hAnsi="Arial" w:cs="Arial"/>
          <w:sz w:val="20"/>
          <w:szCs w:val="20"/>
        </w:rPr>
        <w:t xml:space="preserve"> in our view,</w:t>
      </w:r>
    </w:p>
    <w:p w14:paraId="16F6FB31" w14:textId="54656C31" w:rsidR="004C4D06" w:rsidRPr="003E1C39" w:rsidRDefault="004C4D06" w:rsidP="00F6662D">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 xml:space="preserve">The number of DMRS patterns should be limited, to minimize the </w:t>
      </w:r>
      <w:r w:rsidR="002B2C66" w:rsidRPr="003E1C39">
        <w:rPr>
          <w:rFonts w:ascii="Arial" w:hAnsi="Arial" w:cs="Arial"/>
          <w:sz w:val="20"/>
          <w:szCs w:val="20"/>
          <w:lang w:val="en-US"/>
        </w:rPr>
        <w:t>signaling</w:t>
      </w:r>
      <w:r w:rsidRPr="003E1C39">
        <w:rPr>
          <w:rFonts w:ascii="Arial" w:hAnsi="Arial" w:cs="Arial"/>
          <w:sz w:val="20"/>
          <w:szCs w:val="20"/>
          <w:lang w:val="en-US"/>
        </w:rPr>
        <w:t xml:space="preserve"> overhead</w:t>
      </w:r>
      <w:r w:rsidR="00B151E1" w:rsidRPr="003E1C39">
        <w:rPr>
          <w:rFonts w:ascii="Arial" w:hAnsi="Arial" w:cs="Arial"/>
          <w:sz w:val="20"/>
          <w:szCs w:val="20"/>
          <w:lang w:val="en-US"/>
        </w:rPr>
        <w:t xml:space="preserve"> in the SCI</w:t>
      </w:r>
      <w:r w:rsidRPr="003E1C39">
        <w:rPr>
          <w:rFonts w:ascii="Arial" w:hAnsi="Arial" w:cs="Arial"/>
          <w:sz w:val="20"/>
          <w:szCs w:val="20"/>
          <w:lang w:val="en-US"/>
        </w:rPr>
        <w:t>. In our view two patterns suffice, one of high density and one of low density (in time domain).</w:t>
      </w:r>
    </w:p>
    <w:p w14:paraId="1C0F460B" w14:textId="5B67F068" w:rsidR="004C4D06" w:rsidRPr="003E1C39" w:rsidRDefault="00791984" w:rsidP="00F6662D">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 xml:space="preserve">The </w:t>
      </w:r>
      <w:r w:rsidR="004C4D06" w:rsidRPr="003E1C39">
        <w:rPr>
          <w:rFonts w:ascii="Arial" w:hAnsi="Arial" w:cs="Arial"/>
          <w:sz w:val="20"/>
          <w:szCs w:val="20"/>
          <w:lang w:val="en-US"/>
        </w:rPr>
        <w:t xml:space="preserve">DMRS patterns should be designed in such a way that if two transmissions happen to overlap then the data-DMRS collision impact is minimized. </w:t>
      </w:r>
    </w:p>
    <w:p w14:paraId="1AF7AA75" w14:textId="3D34111A" w:rsidR="004C4D06" w:rsidRPr="003E1C39" w:rsidRDefault="004C4D06" w:rsidP="004C4D06">
      <w:pPr>
        <w:pStyle w:val="Proposal"/>
        <w:rPr>
          <w:rFonts w:ascii="Arial" w:eastAsia="Calibri" w:hAnsi="Arial" w:cs="Arial"/>
          <w:sz w:val="20"/>
          <w:szCs w:val="20"/>
          <w:lang w:val="en-US"/>
        </w:rPr>
      </w:pPr>
      <w:bookmarkStart w:id="74" w:name="_Toc7792931"/>
      <w:bookmarkStart w:id="75" w:name="_Toc16857166"/>
      <w:bookmarkStart w:id="76" w:name="_Toc21372561"/>
      <w:r w:rsidRPr="003E1C39">
        <w:rPr>
          <w:rFonts w:ascii="Arial" w:hAnsi="Arial" w:cs="Arial"/>
          <w:sz w:val="20"/>
          <w:szCs w:val="20"/>
          <w:lang w:val="en-US"/>
        </w:rPr>
        <w:t xml:space="preserve">Maximum 2 DMRS patterns are </w:t>
      </w:r>
      <w:r w:rsidR="00956098">
        <w:rPr>
          <w:rFonts w:ascii="Arial" w:hAnsi="Arial" w:cs="Arial"/>
          <w:sz w:val="20"/>
          <w:szCs w:val="20"/>
          <w:lang w:val="en-US"/>
        </w:rPr>
        <w:t>(pre-)</w:t>
      </w:r>
      <w:r w:rsidRPr="003E1C39">
        <w:rPr>
          <w:rFonts w:ascii="Arial" w:hAnsi="Arial" w:cs="Arial"/>
          <w:sz w:val="20"/>
          <w:szCs w:val="20"/>
          <w:lang w:val="en-US"/>
        </w:rPr>
        <w:t>configured for a pool, one of high density and one of low density (in time domain).</w:t>
      </w:r>
      <w:bookmarkEnd w:id="76"/>
      <w:r w:rsidRPr="003E1C39">
        <w:rPr>
          <w:rFonts w:ascii="Arial" w:hAnsi="Arial" w:cs="Arial"/>
          <w:sz w:val="20"/>
          <w:szCs w:val="20"/>
          <w:lang w:val="en-US"/>
        </w:rPr>
        <w:t xml:space="preserve"> </w:t>
      </w:r>
      <w:bookmarkEnd w:id="74"/>
      <w:bookmarkEnd w:id="75"/>
    </w:p>
    <w:p w14:paraId="5B9FCECB" w14:textId="1CCD3BCF" w:rsidR="00EA3651" w:rsidRDefault="00EA3651" w:rsidP="007512C2">
      <w:pPr>
        <w:spacing w:before="120"/>
        <w:jc w:val="both"/>
        <w:rPr>
          <w:rFonts w:ascii="Arial" w:eastAsia="Calibri" w:hAnsi="Arial" w:cs="Arial"/>
          <w:sz w:val="20"/>
          <w:szCs w:val="20"/>
          <w:lang w:val="en-US" w:eastAsia="en-GB"/>
        </w:rPr>
      </w:pPr>
      <w:r w:rsidRPr="00710ECC">
        <w:rPr>
          <w:rFonts w:ascii="Arial" w:hAnsi="Arial" w:cs="Arial"/>
          <w:sz w:val="20"/>
          <w:szCs w:val="20"/>
          <w:lang w:val="en-US"/>
        </w:rPr>
        <w:t>Note: this proposal has impact on RRC parameters.</w:t>
      </w:r>
    </w:p>
    <w:p w14:paraId="722BBA00" w14:textId="76B367BE" w:rsidR="00C75BA4" w:rsidRPr="003E1C39" w:rsidRDefault="007512C2" w:rsidP="007512C2">
      <w:pPr>
        <w:spacing w:before="120"/>
        <w:jc w:val="both"/>
        <w:rPr>
          <w:rFonts w:ascii="Arial" w:eastAsia="Calibri" w:hAnsi="Arial" w:cs="Arial"/>
          <w:sz w:val="20"/>
          <w:szCs w:val="20"/>
          <w:lang w:val="en-US" w:eastAsia="en-GB"/>
        </w:rPr>
      </w:pPr>
      <w:r w:rsidRPr="003E1C39">
        <w:rPr>
          <w:rFonts w:ascii="Arial" w:eastAsia="Calibri" w:hAnsi="Arial" w:cs="Arial"/>
          <w:sz w:val="20"/>
          <w:szCs w:val="20"/>
          <w:lang w:val="en-US" w:eastAsia="en-GB"/>
        </w:rPr>
        <w:t xml:space="preserve">Given </w:t>
      </w:r>
      <w:r w:rsidR="001E0D8D" w:rsidRPr="003E1C39">
        <w:rPr>
          <w:rFonts w:ascii="Arial" w:eastAsia="Calibri" w:hAnsi="Arial" w:cs="Arial"/>
          <w:sz w:val="20"/>
          <w:szCs w:val="20"/>
          <w:lang w:val="en-US" w:eastAsia="en-GB"/>
        </w:rPr>
        <w:t>the above</w:t>
      </w:r>
      <w:r w:rsidRPr="003E1C39">
        <w:rPr>
          <w:rFonts w:ascii="Arial" w:eastAsia="Calibri" w:hAnsi="Arial" w:cs="Arial"/>
          <w:sz w:val="20"/>
          <w:szCs w:val="20"/>
          <w:lang w:val="en-US" w:eastAsia="en-GB"/>
        </w:rPr>
        <w:t xml:space="preserve"> proposal</w:t>
      </w:r>
      <w:r w:rsidR="001E0D8D" w:rsidRPr="003E1C39">
        <w:rPr>
          <w:rFonts w:ascii="Arial" w:eastAsia="Calibri" w:hAnsi="Arial" w:cs="Arial"/>
          <w:sz w:val="20"/>
          <w:szCs w:val="20"/>
          <w:lang w:val="en-US" w:eastAsia="en-GB"/>
        </w:rPr>
        <w:t>, a</w:t>
      </w:r>
      <w:r w:rsidRPr="003E1C39">
        <w:rPr>
          <w:rFonts w:ascii="Arial" w:eastAsia="Calibri" w:hAnsi="Arial" w:cs="Arial"/>
          <w:sz w:val="20"/>
          <w:szCs w:val="20"/>
          <w:lang w:val="en-US" w:eastAsia="en-GB"/>
        </w:rPr>
        <w:t xml:space="preserve"> single bit in SCI </w:t>
      </w:r>
      <w:r w:rsidR="00D61B09" w:rsidRPr="003E1C39">
        <w:rPr>
          <w:rFonts w:ascii="Arial" w:eastAsia="Calibri" w:hAnsi="Arial" w:cs="Arial"/>
          <w:sz w:val="20"/>
          <w:szCs w:val="20"/>
          <w:lang w:val="en-US" w:eastAsia="en-GB"/>
        </w:rPr>
        <w:t xml:space="preserve">is required </w:t>
      </w:r>
      <w:r w:rsidRPr="003E1C39">
        <w:rPr>
          <w:rFonts w:ascii="Arial" w:eastAsia="Calibri" w:hAnsi="Arial" w:cs="Arial"/>
          <w:sz w:val="20"/>
          <w:szCs w:val="20"/>
          <w:lang w:val="en-US" w:eastAsia="en-GB"/>
        </w:rPr>
        <w:t>to signal the index of the chosen DMRS pattern</w:t>
      </w:r>
      <w:r w:rsidR="006465C1" w:rsidRPr="003E1C39">
        <w:rPr>
          <w:rFonts w:ascii="Arial" w:eastAsia="Calibri" w:hAnsi="Arial" w:cs="Arial"/>
          <w:sz w:val="20"/>
          <w:szCs w:val="20"/>
          <w:lang w:val="en-US" w:eastAsia="en-GB"/>
        </w:rPr>
        <w:t>. As a result</w:t>
      </w:r>
      <w:r w:rsidRPr="003E1C39">
        <w:rPr>
          <w:rFonts w:ascii="Arial" w:eastAsia="Calibri" w:hAnsi="Arial" w:cs="Arial"/>
          <w:sz w:val="20"/>
          <w:szCs w:val="20"/>
          <w:lang w:val="en-US" w:eastAsia="en-GB"/>
        </w:rPr>
        <w:t xml:space="preserve">, the </w:t>
      </w:r>
      <w:r w:rsidR="009D30EB" w:rsidRPr="003E1C39">
        <w:rPr>
          <w:rFonts w:ascii="Arial" w:eastAsia="Calibri" w:hAnsi="Arial" w:cs="Arial"/>
          <w:sz w:val="20"/>
          <w:szCs w:val="20"/>
          <w:lang w:val="en-US" w:eastAsia="en-GB"/>
        </w:rPr>
        <w:t>performance</w:t>
      </w:r>
      <w:r w:rsidRPr="003E1C39">
        <w:rPr>
          <w:rFonts w:ascii="Arial" w:eastAsia="Calibri" w:hAnsi="Arial" w:cs="Arial"/>
          <w:sz w:val="20"/>
          <w:szCs w:val="20"/>
          <w:lang w:val="en-US" w:eastAsia="en-GB"/>
        </w:rPr>
        <w:t xml:space="preserve"> loss due to not using this bit is negligible. </w:t>
      </w:r>
      <w:r w:rsidR="00652954" w:rsidRPr="003E1C39">
        <w:rPr>
          <w:rFonts w:ascii="Arial" w:eastAsia="Calibri" w:hAnsi="Arial" w:cs="Arial"/>
          <w:sz w:val="20"/>
          <w:szCs w:val="20"/>
          <w:lang w:val="en-US" w:eastAsia="en-GB"/>
        </w:rPr>
        <w:t xml:space="preserve">More importantly, </w:t>
      </w:r>
      <w:r w:rsidR="00790B64" w:rsidRPr="003E1C39">
        <w:rPr>
          <w:rFonts w:ascii="Arial" w:eastAsia="Calibri" w:hAnsi="Arial" w:cs="Arial"/>
          <w:sz w:val="20"/>
          <w:szCs w:val="20"/>
          <w:lang w:val="en-US" w:eastAsia="en-GB"/>
        </w:rPr>
        <w:t xml:space="preserve">there </w:t>
      </w:r>
      <w:r w:rsidR="00240725" w:rsidRPr="003E1C39">
        <w:rPr>
          <w:rFonts w:ascii="Arial" w:eastAsia="Calibri" w:hAnsi="Arial" w:cs="Arial"/>
          <w:sz w:val="20"/>
          <w:szCs w:val="20"/>
          <w:lang w:val="en-US" w:eastAsia="en-GB"/>
        </w:rPr>
        <w:t xml:space="preserve">can be scenarios in which </w:t>
      </w:r>
      <w:r w:rsidR="00827C79" w:rsidRPr="003E1C39">
        <w:rPr>
          <w:rFonts w:ascii="Arial" w:eastAsia="Calibri" w:hAnsi="Arial" w:cs="Arial"/>
          <w:sz w:val="20"/>
          <w:szCs w:val="20"/>
          <w:lang w:val="en-US" w:eastAsia="en-GB"/>
        </w:rPr>
        <w:t xml:space="preserve">different transmitting UEs configured with different </w:t>
      </w:r>
      <w:r w:rsidR="00DF6E3F" w:rsidRPr="003E1C39">
        <w:rPr>
          <w:rFonts w:ascii="Arial" w:eastAsia="Calibri" w:hAnsi="Arial" w:cs="Arial"/>
          <w:sz w:val="20"/>
          <w:szCs w:val="20"/>
          <w:lang w:val="en-US" w:eastAsia="en-GB"/>
        </w:rPr>
        <w:t>TX pools</w:t>
      </w:r>
      <w:r w:rsidR="0037018B" w:rsidRPr="003E1C39">
        <w:rPr>
          <w:rFonts w:ascii="Arial" w:eastAsia="Calibri" w:hAnsi="Arial" w:cs="Arial"/>
          <w:sz w:val="20"/>
          <w:szCs w:val="20"/>
          <w:lang w:val="en-US" w:eastAsia="en-GB"/>
        </w:rPr>
        <w:t xml:space="preserve"> </w:t>
      </w:r>
      <w:r w:rsidR="00D067E7" w:rsidRPr="003E1C39">
        <w:rPr>
          <w:rFonts w:ascii="Arial" w:eastAsia="Calibri" w:hAnsi="Arial" w:cs="Arial"/>
          <w:sz w:val="20"/>
          <w:szCs w:val="20"/>
          <w:lang w:val="en-US" w:eastAsia="en-GB"/>
        </w:rPr>
        <w:t xml:space="preserve">transmit </w:t>
      </w:r>
      <w:r w:rsidR="00314503" w:rsidRPr="003E1C39">
        <w:rPr>
          <w:rFonts w:ascii="Arial" w:eastAsia="Calibri" w:hAnsi="Arial" w:cs="Arial"/>
          <w:sz w:val="20"/>
          <w:szCs w:val="20"/>
          <w:lang w:val="en-US" w:eastAsia="en-GB"/>
        </w:rPr>
        <w:t>to the same receiving UE.</w:t>
      </w:r>
      <w:r w:rsidR="00075304" w:rsidRPr="003E1C39">
        <w:rPr>
          <w:rFonts w:ascii="Arial" w:eastAsia="Calibri" w:hAnsi="Arial" w:cs="Arial"/>
          <w:sz w:val="20"/>
          <w:szCs w:val="20"/>
          <w:lang w:val="en-US" w:eastAsia="en-GB"/>
        </w:rPr>
        <w:t xml:space="preserve"> </w:t>
      </w:r>
      <w:r w:rsidR="006D203A" w:rsidRPr="003E1C39">
        <w:rPr>
          <w:rFonts w:ascii="Arial" w:eastAsia="Calibri" w:hAnsi="Arial" w:cs="Arial"/>
          <w:sz w:val="20"/>
          <w:szCs w:val="20"/>
          <w:lang w:val="en-US" w:eastAsia="en-GB"/>
        </w:rPr>
        <w:t>In th</w:t>
      </w:r>
      <w:r w:rsidR="0054019D" w:rsidRPr="003E1C39">
        <w:rPr>
          <w:rFonts w:ascii="Arial" w:eastAsia="Calibri" w:hAnsi="Arial" w:cs="Arial"/>
          <w:sz w:val="20"/>
          <w:szCs w:val="20"/>
          <w:lang w:val="en-US" w:eastAsia="en-GB"/>
        </w:rPr>
        <w:t>e</w:t>
      </w:r>
      <w:r w:rsidR="006D203A" w:rsidRPr="003E1C39">
        <w:rPr>
          <w:rFonts w:ascii="Arial" w:eastAsia="Calibri" w:hAnsi="Arial" w:cs="Arial"/>
          <w:sz w:val="20"/>
          <w:szCs w:val="20"/>
          <w:lang w:val="en-US" w:eastAsia="en-GB"/>
        </w:rPr>
        <w:t>s</w:t>
      </w:r>
      <w:r w:rsidR="0054019D" w:rsidRPr="003E1C39">
        <w:rPr>
          <w:rFonts w:ascii="Arial" w:eastAsia="Calibri" w:hAnsi="Arial" w:cs="Arial"/>
          <w:sz w:val="20"/>
          <w:szCs w:val="20"/>
          <w:lang w:val="en-US" w:eastAsia="en-GB"/>
        </w:rPr>
        <w:t>e</w:t>
      </w:r>
      <w:r w:rsidR="006D203A" w:rsidRPr="003E1C39">
        <w:rPr>
          <w:rFonts w:ascii="Arial" w:eastAsia="Calibri" w:hAnsi="Arial" w:cs="Arial"/>
          <w:sz w:val="20"/>
          <w:szCs w:val="20"/>
          <w:lang w:val="en-US" w:eastAsia="en-GB"/>
        </w:rPr>
        <w:t xml:space="preserve"> case</w:t>
      </w:r>
      <w:r w:rsidR="0054019D" w:rsidRPr="003E1C39">
        <w:rPr>
          <w:rFonts w:ascii="Arial" w:eastAsia="Calibri" w:hAnsi="Arial" w:cs="Arial"/>
          <w:sz w:val="20"/>
          <w:szCs w:val="20"/>
          <w:lang w:val="en-US" w:eastAsia="en-GB"/>
        </w:rPr>
        <w:t>s,</w:t>
      </w:r>
      <w:r w:rsidR="006D203A" w:rsidRPr="003E1C39">
        <w:rPr>
          <w:rFonts w:ascii="Arial" w:eastAsia="Calibri" w:hAnsi="Arial" w:cs="Arial"/>
          <w:sz w:val="20"/>
          <w:szCs w:val="20"/>
          <w:lang w:val="en-US" w:eastAsia="en-GB"/>
        </w:rPr>
        <w:t xml:space="preserve"> </w:t>
      </w:r>
      <w:r w:rsidR="005201F5" w:rsidRPr="003E1C39">
        <w:rPr>
          <w:rFonts w:ascii="Arial" w:eastAsia="Calibri" w:hAnsi="Arial" w:cs="Arial"/>
          <w:sz w:val="20"/>
          <w:szCs w:val="20"/>
          <w:lang w:val="en-US" w:eastAsia="en-GB"/>
        </w:rPr>
        <w:t xml:space="preserve">it is necessary that </w:t>
      </w:r>
      <w:r w:rsidR="009D645A" w:rsidRPr="003E1C39">
        <w:rPr>
          <w:rFonts w:ascii="Arial" w:eastAsia="Calibri" w:hAnsi="Arial" w:cs="Arial"/>
          <w:sz w:val="20"/>
          <w:szCs w:val="20"/>
          <w:lang w:val="en-US" w:eastAsia="en-GB"/>
        </w:rPr>
        <w:t>every</w:t>
      </w:r>
      <w:r w:rsidR="007E1A45" w:rsidRPr="003E1C39">
        <w:rPr>
          <w:rFonts w:ascii="Arial" w:eastAsia="Calibri" w:hAnsi="Arial" w:cs="Arial"/>
          <w:sz w:val="20"/>
          <w:szCs w:val="20"/>
          <w:lang w:val="en-US" w:eastAsia="en-GB"/>
        </w:rPr>
        <w:t xml:space="preserve"> transmitting UE</w:t>
      </w:r>
      <w:r w:rsidR="009D645A" w:rsidRPr="003E1C39">
        <w:rPr>
          <w:rFonts w:ascii="Arial" w:eastAsia="Calibri" w:hAnsi="Arial" w:cs="Arial"/>
          <w:sz w:val="20"/>
          <w:szCs w:val="20"/>
          <w:lang w:val="en-US" w:eastAsia="en-GB"/>
        </w:rPr>
        <w:t xml:space="preserve"> </w:t>
      </w:r>
      <w:r w:rsidR="00BB00CF" w:rsidRPr="003E1C39">
        <w:rPr>
          <w:rFonts w:ascii="Arial" w:eastAsia="Calibri" w:hAnsi="Arial" w:cs="Arial"/>
          <w:sz w:val="20"/>
          <w:szCs w:val="20"/>
          <w:lang w:val="en-US" w:eastAsia="en-GB"/>
        </w:rPr>
        <w:t>has</w:t>
      </w:r>
      <w:r w:rsidR="009D645A" w:rsidRPr="003E1C39">
        <w:rPr>
          <w:rFonts w:ascii="Arial" w:eastAsia="Calibri" w:hAnsi="Arial" w:cs="Arial"/>
          <w:sz w:val="20"/>
          <w:szCs w:val="20"/>
          <w:lang w:val="en-US" w:eastAsia="en-GB"/>
        </w:rPr>
        <w:t xml:space="preserve"> the i</w:t>
      </w:r>
      <w:r w:rsidR="00BB00CF" w:rsidRPr="003E1C39">
        <w:rPr>
          <w:rFonts w:ascii="Arial" w:eastAsia="Calibri" w:hAnsi="Arial" w:cs="Arial"/>
          <w:sz w:val="20"/>
          <w:szCs w:val="20"/>
          <w:lang w:val="en-US" w:eastAsia="en-GB"/>
        </w:rPr>
        <w:t>ndicator bit in the SCI (</w:t>
      </w:r>
      <w:r w:rsidR="003C01B5" w:rsidRPr="003E1C39">
        <w:rPr>
          <w:rFonts w:ascii="Arial" w:eastAsia="Calibri" w:hAnsi="Arial" w:cs="Arial"/>
          <w:sz w:val="20"/>
          <w:szCs w:val="20"/>
          <w:lang w:val="en-US" w:eastAsia="en-GB"/>
        </w:rPr>
        <w:t xml:space="preserve">even though </w:t>
      </w:r>
      <w:r w:rsidR="00B36A98" w:rsidRPr="003E1C39">
        <w:rPr>
          <w:rFonts w:ascii="Arial" w:eastAsia="Calibri" w:hAnsi="Arial" w:cs="Arial"/>
          <w:sz w:val="20"/>
          <w:szCs w:val="20"/>
          <w:lang w:val="en-US" w:eastAsia="en-GB"/>
        </w:rPr>
        <w:t xml:space="preserve">the TX pool of that </w:t>
      </w:r>
      <w:r w:rsidR="003C01B5" w:rsidRPr="003E1C39">
        <w:rPr>
          <w:rFonts w:ascii="Arial" w:eastAsia="Calibri" w:hAnsi="Arial" w:cs="Arial"/>
          <w:sz w:val="20"/>
          <w:szCs w:val="20"/>
          <w:lang w:val="en-US" w:eastAsia="en-GB"/>
        </w:rPr>
        <w:t>UE</w:t>
      </w:r>
      <w:r w:rsidR="00B36A98" w:rsidRPr="003E1C39">
        <w:rPr>
          <w:rFonts w:ascii="Arial" w:eastAsia="Calibri" w:hAnsi="Arial" w:cs="Arial"/>
          <w:sz w:val="20"/>
          <w:szCs w:val="20"/>
          <w:lang w:val="en-US" w:eastAsia="en-GB"/>
        </w:rPr>
        <w:t xml:space="preserve"> has a single DMRS pattern). Otherwise the RX UE</w:t>
      </w:r>
      <w:r w:rsidR="002F191E" w:rsidRPr="003E1C39">
        <w:rPr>
          <w:rFonts w:ascii="Arial" w:eastAsia="Calibri" w:hAnsi="Arial" w:cs="Arial"/>
          <w:sz w:val="20"/>
          <w:szCs w:val="20"/>
          <w:lang w:val="en-US" w:eastAsia="en-GB"/>
        </w:rPr>
        <w:t xml:space="preserve"> (who sees</w:t>
      </w:r>
      <w:r w:rsidR="00ED31E2" w:rsidRPr="003E1C39">
        <w:rPr>
          <w:rFonts w:ascii="Arial" w:eastAsia="Calibri" w:hAnsi="Arial" w:cs="Arial"/>
          <w:sz w:val="20"/>
          <w:szCs w:val="20"/>
          <w:lang w:val="en-US" w:eastAsia="en-GB"/>
        </w:rPr>
        <w:t xml:space="preserve"> the union of</w:t>
      </w:r>
      <w:r w:rsidR="00B36A98" w:rsidRPr="003E1C39">
        <w:rPr>
          <w:rFonts w:ascii="Arial" w:eastAsia="Calibri" w:hAnsi="Arial" w:cs="Arial"/>
          <w:sz w:val="20"/>
          <w:szCs w:val="20"/>
          <w:lang w:val="en-US" w:eastAsia="en-GB"/>
        </w:rPr>
        <w:t xml:space="preserve"> </w:t>
      </w:r>
      <w:r w:rsidR="00ED31E2" w:rsidRPr="003E1C39">
        <w:rPr>
          <w:rFonts w:ascii="Arial" w:eastAsia="Calibri" w:hAnsi="Arial" w:cs="Arial"/>
          <w:sz w:val="20"/>
          <w:szCs w:val="20"/>
          <w:lang w:val="en-US" w:eastAsia="en-GB"/>
        </w:rPr>
        <w:t xml:space="preserve">the TX pools as a single RX pool) </w:t>
      </w:r>
      <w:r w:rsidR="00B36A98" w:rsidRPr="003E1C39">
        <w:rPr>
          <w:rFonts w:ascii="Arial" w:eastAsia="Calibri" w:hAnsi="Arial" w:cs="Arial"/>
          <w:sz w:val="20"/>
          <w:szCs w:val="20"/>
          <w:lang w:val="en-US" w:eastAsia="en-GB"/>
        </w:rPr>
        <w:t>will not be able to decode the transmissio</w:t>
      </w:r>
      <w:r w:rsidR="00830711" w:rsidRPr="003E1C39">
        <w:rPr>
          <w:rFonts w:ascii="Arial" w:eastAsia="Calibri" w:hAnsi="Arial" w:cs="Arial"/>
          <w:sz w:val="20"/>
          <w:szCs w:val="20"/>
          <w:lang w:val="en-US" w:eastAsia="en-GB"/>
        </w:rPr>
        <w:t>n</w:t>
      </w:r>
      <w:r w:rsidR="00B36A98" w:rsidRPr="003E1C39">
        <w:rPr>
          <w:rFonts w:ascii="Arial" w:eastAsia="Calibri" w:hAnsi="Arial" w:cs="Arial"/>
          <w:sz w:val="20"/>
          <w:szCs w:val="20"/>
          <w:lang w:val="en-US" w:eastAsia="en-GB"/>
        </w:rPr>
        <w:t>s correctly</w:t>
      </w:r>
      <w:r w:rsidR="00830711" w:rsidRPr="003E1C39">
        <w:rPr>
          <w:rFonts w:ascii="Arial" w:eastAsia="Calibri" w:hAnsi="Arial" w:cs="Arial"/>
          <w:sz w:val="20"/>
          <w:szCs w:val="20"/>
          <w:lang w:val="en-US" w:eastAsia="en-GB"/>
        </w:rPr>
        <w:t>.</w:t>
      </w:r>
      <w:r w:rsidR="003C01B5" w:rsidRPr="003E1C39">
        <w:rPr>
          <w:rFonts w:ascii="Arial" w:eastAsia="Calibri" w:hAnsi="Arial" w:cs="Arial"/>
          <w:sz w:val="20"/>
          <w:szCs w:val="20"/>
          <w:lang w:val="en-US" w:eastAsia="en-GB"/>
        </w:rPr>
        <w:t xml:space="preserve"> </w:t>
      </w:r>
      <w:r w:rsidRPr="003E1C39">
        <w:rPr>
          <w:rFonts w:ascii="Arial" w:eastAsia="Calibri" w:hAnsi="Arial" w:cs="Arial"/>
          <w:sz w:val="20"/>
          <w:szCs w:val="20"/>
          <w:lang w:val="en-US" w:eastAsia="en-GB"/>
        </w:rPr>
        <w:t xml:space="preserve">Therefore, we believe that this </w:t>
      </w:r>
      <w:r w:rsidR="008701DF" w:rsidRPr="003E1C39">
        <w:rPr>
          <w:rFonts w:ascii="Arial" w:eastAsia="Calibri" w:hAnsi="Arial" w:cs="Arial"/>
          <w:sz w:val="20"/>
          <w:szCs w:val="20"/>
          <w:lang w:val="en-US" w:eastAsia="en-GB"/>
        </w:rPr>
        <w:t xml:space="preserve">indicator </w:t>
      </w:r>
      <w:r w:rsidRPr="003E1C39">
        <w:rPr>
          <w:rFonts w:ascii="Arial" w:eastAsia="Calibri" w:hAnsi="Arial" w:cs="Arial"/>
          <w:sz w:val="20"/>
          <w:szCs w:val="20"/>
          <w:lang w:val="en-US" w:eastAsia="en-GB"/>
        </w:rPr>
        <w:t xml:space="preserve">bit </w:t>
      </w:r>
      <w:r w:rsidR="0086613C" w:rsidRPr="003E1C39">
        <w:rPr>
          <w:rFonts w:ascii="Arial" w:eastAsia="Calibri" w:hAnsi="Arial" w:cs="Arial"/>
          <w:sz w:val="20"/>
          <w:szCs w:val="20"/>
          <w:lang w:val="en-US" w:eastAsia="en-GB"/>
        </w:rPr>
        <w:t>should</w:t>
      </w:r>
      <w:r w:rsidRPr="003E1C39">
        <w:rPr>
          <w:rFonts w:ascii="Arial" w:eastAsia="Calibri" w:hAnsi="Arial" w:cs="Arial"/>
          <w:sz w:val="20"/>
          <w:szCs w:val="20"/>
          <w:lang w:val="en-US" w:eastAsia="en-GB"/>
        </w:rPr>
        <w:t xml:space="preserve"> be kept in the SCI (and set to </w:t>
      </w:r>
      <w:r w:rsidR="00D717D6" w:rsidRPr="003E1C39">
        <w:rPr>
          <w:rFonts w:ascii="Arial" w:eastAsia="Calibri" w:hAnsi="Arial" w:cs="Arial"/>
          <w:sz w:val="20"/>
          <w:szCs w:val="20"/>
          <w:lang w:val="en-US" w:eastAsia="en-GB"/>
        </w:rPr>
        <w:t xml:space="preserve">the </w:t>
      </w:r>
      <w:r w:rsidR="005B79DF" w:rsidRPr="003E1C39">
        <w:rPr>
          <w:rFonts w:ascii="Arial" w:eastAsia="Calibri" w:hAnsi="Arial" w:cs="Arial"/>
          <w:sz w:val="20"/>
          <w:szCs w:val="20"/>
          <w:lang w:val="en-US" w:eastAsia="en-GB"/>
        </w:rPr>
        <w:t>same value as when there</w:t>
      </w:r>
      <w:r w:rsidR="002A7964" w:rsidRPr="003E1C39">
        <w:rPr>
          <w:rFonts w:ascii="Arial" w:eastAsia="Calibri" w:hAnsi="Arial" w:cs="Arial"/>
          <w:sz w:val="20"/>
          <w:szCs w:val="20"/>
          <w:lang w:val="en-US" w:eastAsia="en-GB"/>
        </w:rPr>
        <w:t xml:space="preserve"> </w:t>
      </w:r>
      <w:r w:rsidR="003F04DA" w:rsidRPr="003E1C39">
        <w:rPr>
          <w:rFonts w:ascii="Arial" w:eastAsia="Calibri" w:hAnsi="Arial" w:cs="Arial"/>
          <w:sz w:val="20"/>
          <w:szCs w:val="20"/>
          <w:lang w:val="en-US" w:eastAsia="en-GB"/>
        </w:rPr>
        <w:t>are multiple patterns</w:t>
      </w:r>
      <w:r w:rsidRPr="003E1C39">
        <w:rPr>
          <w:rFonts w:ascii="Arial" w:eastAsia="Calibri" w:hAnsi="Arial" w:cs="Arial"/>
          <w:sz w:val="20"/>
          <w:szCs w:val="20"/>
          <w:lang w:val="en-US" w:eastAsia="en-GB"/>
        </w:rPr>
        <w:t>) when there is a single DMRS pattern configured for the resource pool.</w:t>
      </w:r>
    </w:p>
    <w:p w14:paraId="74A2057C" w14:textId="4824DAF9" w:rsidR="007512C2" w:rsidRPr="003E1C39" w:rsidRDefault="007512C2" w:rsidP="007512C2">
      <w:pPr>
        <w:pStyle w:val="Proposal"/>
        <w:rPr>
          <w:rFonts w:ascii="Arial" w:hAnsi="Arial" w:cs="Arial"/>
          <w:sz w:val="20"/>
          <w:szCs w:val="20"/>
          <w:lang w:val="en-US"/>
        </w:rPr>
      </w:pPr>
      <w:bookmarkStart w:id="77" w:name="_Toc21372562"/>
      <w:r w:rsidRPr="003E1C39">
        <w:rPr>
          <w:rFonts w:ascii="Arial" w:hAnsi="Arial" w:cs="Arial"/>
          <w:sz w:val="20"/>
          <w:szCs w:val="20"/>
          <w:lang w:val="en-US"/>
        </w:rPr>
        <w:t xml:space="preserve">The indication bit signaling the DMRS pattern </w:t>
      </w:r>
      <w:r w:rsidR="007C488B" w:rsidRPr="003E1C39">
        <w:rPr>
          <w:rFonts w:ascii="Arial" w:hAnsi="Arial" w:cs="Arial"/>
          <w:sz w:val="20"/>
          <w:szCs w:val="20"/>
          <w:lang w:val="en-US"/>
        </w:rPr>
        <w:t>is included</w:t>
      </w:r>
      <w:r w:rsidR="004B583A" w:rsidRPr="003E1C39">
        <w:rPr>
          <w:rFonts w:ascii="Arial" w:hAnsi="Arial" w:cs="Arial"/>
          <w:sz w:val="20"/>
          <w:szCs w:val="20"/>
          <w:lang w:val="en-US"/>
        </w:rPr>
        <w:t xml:space="preserve"> in the SCI and is </w:t>
      </w:r>
      <w:r w:rsidRPr="003E1C39">
        <w:rPr>
          <w:rFonts w:ascii="Arial" w:hAnsi="Arial" w:cs="Arial"/>
          <w:sz w:val="20"/>
          <w:szCs w:val="20"/>
          <w:lang w:val="en-US"/>
        </w:rPr>
        <w:t xml:space="preserve">set to </w:t>
      </w:r>
      <w:r w:rsidR="004B583A" w:rsidRPr="003E1C39">
        <w:rPr>
          <w:rFonts w:ascii="Arial" w:hAnsi="Arial" w:cs="Arial"/>
          <w:sz w:val="20"/>
          <w:szCs w:val="20"/>
          <w:lang w:val="en-US"/>
        </w:rPr>
        <w:t xml:space="preserve">the </w:t>
      </w:r>
      <w:r w:rsidR="003443B6" w:rsidRPr="003E1C39">
        <w:rPr>
          <w:rFonts w:ascii="Arial" w:hAnsi="Arial" w:cs="Arial"/>
          <w:sz w:val="20"/>
          <w:szCs w:val="20"/>
          <w:lang w:val="en-US"/>
        </w:rPr>
        <w:t>correct</w:t>
      </w:r>
      <w:r w:rsidR="00C6210C" w:rsidRPr="003E1C39">
        <w:rPr>
          <w:rFonts w:ascii="Arial" w:hAnsi="Arial" w:cs="Arial"/>
          <w:sz w:val="20"/>
          <w:szCs w:val="20"/>
          <w:lang w:val="en-US"/>
        </w:rPr>
        <w:t xml:space="preserve"> value</w:t>
      </w:r>
      <w:r w:rsidRPr="003E1C39">
        <w:rPr>
          <w:rFonts w:ascii="Arial" w:hAnsi="Arial" w:cs="Arial"/>
          <w:sz w:val="20"/>
          <w:szCs w:val="20"/>
          <w:lang w:val="en-US"/>
        </w:rPr>
        <w:t xml:space="preserve"> when there is </w:t>
      </w:r>
      <w:r w:rsidRPr="003E1C39">
        <w:rPr>
          <w:rFonts w:ascii="Arial" w:eastAsia="Calibri" w:hAnsi="Arial" w:cs="Arial"/>
          <w:sz w:val="20"/>
          <w:szCs w:val="20"/>
          <w:lang w:val="en-US" w:eastAsia="en-GB"/>
        </w:rPr>
        <w:t>a single DMRS pattern configured for the resource pool</w:t>
      </w:r>
      <w:r w:rsidRPr="003E1C39">
        <w:rPr>
          <w:rFonts w:ascii="Arial" w:hAnsi="Arial" w:cs="Arial"/>
          <w:sz w:val="20"/>
          <w:szCs w:val="20"/>
          <w:lang w:val="en-US"/>
        </w:rPr>
        <w:t>.</w:t>
      </w:r>
      <w:bookmarkEnd w:id="77"/>
    </w:p>
    <w:p w14:paraId="4A25835B" w14:textId="11807F5B" w:rsidR="00C75BA4" w:rsidRPr="003E1C39" w:rsidRDefault="00777E2B">
      <w:pPr>
        <w:spacing w:before="120"/>
        <w:jc w:val="both"/>
        <w:rPr>
          <w:rFonts w:ascii="Arial" w:eastAsia="Calibri" w:hAnsi="Arial" w:cs="Arial"/>
          <w:sz w:val="20"/>
          <w:szCs w:val="20"/>
          <w:lang w:val="en-US" w:eastAsia="en-GB"/>
        </w:rPr>
      </w:pPr>
      <w:r w:rsidRPr="003E1C39">
        <w:rPr>
          <w:rFonts w:ascii="Arial" w:eastAsia="Calibri" w:hAnsi="Arial" w:cs="Arial"/>
          <w:sz w:val="20"/>
          <w:szCs w:val="20"/>
          <w:lang w:val="en-US" w:eastAsia="en-GB"/>
        </w:rPr>
        <w:t xml:space="preserve">A remaining issue </w:t>
      </w:r>
      <w:r w:rsidR="003417EE" w:rsidRPr="003E1C39">
        <w:rPr>
          <w:rFonts w:ascii="Arial" w:eastAsia="Calibri" w:hAnsi="Arial" w:cs="Arial"/>
          <w:sz w:val="20"/>
          <w:szCs w:val="20"/>
          <w:lang w:val="en-US" w:eastAsia="en-GB"/>
        </w:rPr>
        <w:t xml:space="preserve">after RAN1#98 is </w:t>
      </w:r>
      <w:r w:rsidR="006C7EAE">
        <w:rPr>
          <w:rFonts w:ascii="Arial" w:eastAsia="Calibri" w:hAnsi="Arial" w:cs="Arial"/>
          <w:sz w:val="20"/>
          <w:szCs w:val="20"/>
          <w:lang w:val="en-US" w:eastAsia="en-GB"/>
        </w:rPr>
        <w:t>how to</w:t>
      </w:r>
      <w:r w:rsidR="006C7EAE" w:rsidRPr="003E1C39">
        <w:rPr>
          <w:rFonts w:ascii="Arial" w:eastAsia="Calibri" w:hAnsi="Arial" w:cs="Arial"/>
          <w:sz w:val="20"/>
          <w:szCs w:val="20"/>
          <w:lang w:val="en-US" w:eastAsia="en-GB"/>
        </w:rPr>
        <w:t xml:space="preserve"> </w:t>
      </w:r>
      <w:r w:rsidR="007512C2" w:rsidRPr="003E1C39">
        <w:rPr>
          <w:rFonts w:ascii="Arial" w:eastAsia="Calibri" w:hAnsi="Arial" w:cs="Arial"/>
          <w:sz w:val="20"/>
          <w:szCs w:val="20"/>
          <w:lang w:val="en-US" w:eastAsia="en-GB"/>
        </w:rPr>
        <w:t xml:space="preserve">select </w:t>
      </w:r>
      <w:r w:rsidR="00334900" w:rsidRPr="003E1C39">
        <w:rPr>
          <w:rFonts w:ascii="Arial" w:eastAsia="Calibri" w:hAnsi="Arial" w:cs="Arial"/>
          <w:sz w:val="20"/>
          <w:szCs w:val="20"/>
          <w:lang w:val="en-US" w:eastAsia="en-GB"/>
        </w:rPr>
        <w:t xml:space="preserve">the </w:t>
      </w:r>
      <w:r w:rsidR="007512C2" w:rsidRPr="003E1C39">
        <w:rPr>
          <w:rFonts w:ascii="Arial" w:eastAsia="Calibri" w:hAnsi="Arial" w:cs="Arial"/>
          <w:sz w:val="20"/>
          <w:szCs w:val="20"/>
          <w:lang w:val="en-US" w:eastAsia="en-GB"/>
        </w:rPr>
        <w:t xml:space="preserve">DMRS pattern for </w:t>
      </w:r>
      <w:r w:rsidR="00334900" w:rsidRPr="003E1C39">
        <w:rPr>
          <w:rFonts w:ascii="Arial" w:eastAsia="Calibri" w:hAnsi="Arial" w:cs="Arial"/>
          <w:sz w:val="20"/>
          <w:szCs w:val="20"/>
          <w:lang w:val="en-US" w:eastAsia="en-GB"/>
        </w:rPr>
        <w:t xml:space="preserve">a </w:t>
      </w:r>
      <w:r w:rsidR="007512C2" w:rsidRPr="003E1C39">
        <w:rPr>
          <w:rFonts w:ascii="Arial" w:eastAsia="Calibri" w:hAnsi="Arial" w:cs="Arial"/>
          <w:sz w:val="20"/>
          <w:szCs w:val="20"/>
          <w:lang w:val="en-US" w:eastAsia="en-GB"/>
        </w:rPr>
        <w:t>Mode-1</w:t>
      </w:r>
      <w:r w:rsidR="00334900" w:rsidRPr="003E1C39">
        <w:rPr>
          <w:rFonts w:ascii="Arial" w:eastAsia="Calibri" w:hAnsi="Arial" w:cs="Arial"/>
          <w:sz w:val="20"/>
          <w:szCs w:val="20"/>
          <w:lang w:val="en-US" w:eastAsia="en-GB"/>
        </w:rPr>
        <w:t xml:space="preserve"> transmission. </w:t>
      </w:r>
      <w:r w:rsidR="00C52ACD" w:rsidRPr="003E1C39">
        <w:rPr>
          <w:rFonts w:ascii="Arial" w:eastAsia="Calibri" w:hAnsi="Arial" w:cs="Arial"/>
          <w:sz w:val="20"/>
          <w:szCs w:val="20"/>
          <w:lang w:val="en-US" w:eastAsia="en-GB"/>
        </w:rPr>
        <w:t>In our opinion the UE can perform this selection</w:t>
      </w:r>
      <w:r w:rsidR="008B0210" w:rsidRPr="003E1C39">
        <w:rPr>
          <w:rFonts w:ascii="Arial" w:eastAsia="Calibri" w:hAnsi="Arial" w:cs="Arial"/>
          <w:sz w:val="20"/>
          <w:szCs w:val="20"/>
          <w:lang w:val="en-US" w:eastAsia="en-GB"/>
        </w:rPr>
        <w:t xml:space="preserve"> </w:t>
      </w:r>
      <w:r w:rsidR="00F750A9" w:rsidRPr="003E1C39">
        <w:rPr>
          <w:rFonts w:ascii="Arial" w:eastAsia="Calibri" w:hAnsi="Arial" w:cs="Arial"/>
          <w:sz w:val="20"/>
          <w:szCs w:val="20"/>
          <w:lang w:val="en-US" w:eastAsia="en-GB"/>
        </w:rPr>
        <w:t xml:space="preserve">on its own </w:t>
      </w:r>
      <w:r w:rsidR="008B0210" w:rsidRPr="003E1C39">
        <w:rPr>
          <w:rFonts w:ascii="Arial" w:eastAsia="Calibri" w:hAnsi="Arial" w:cs="Arial"/>
          <w:sz w:val="20"/>
          <w:szCs w:val="20"/>
          <w:lang w:val="en-US" w:eastAsia="en-GB"/>
        </w:rPr>
        <w:t xml:space="preserve">because selecting a DMRS pattern is typically based on </w:t>
      </w:r>
      <w:r w:rsidR="005979E4" w:rsidRPr="003E1C39">
        <w:rPr>
          <w:rFonts w:ascii="Arial" w:eastAsia="Calibri" w:hAnsi="Arial" w:cs="Arial"/>
          <w:sz w:val="20"/>
          <w:szCs w:val="20"/>
          <w:lang w:val="en-US" w:eastAsia="en-GB"/>
        </w:rPr>
        <w:t xml:space="preserve">estimating </w:t>
      </w:r>
      <w:r w:rsidR="00D040E3" w:rsidRPr="003E1C39">
        <w:rPr>
          <w:rFonts w:ascii="Arial" w:eastAsia="Calibri" w:hAnsi="Arial" w:cs="Arial"/>
          <w:sz w:val="20"/>
          <w:szCs w:val="20"/>
          <w:lang w:val="en-US" w:eastAsia="en-GB"/>
        </w:rPr>
        <w:t>how fast the channel is changing</w:t>
      </w:r>
      <w:r w:rsidR="00FA0AE4" w:rsidRPr="003E1C39">
        <w:rPr>
          <w:rFonts w:ascii="Arial" w:eastAsia="Calibri" w:hAnsi="Arial" w:cs="Arial"/>
          <w:sz w:val="20"/>
          <w:szCs w:val="20"/>
          <w:lang w:val="en-US" w:eastAsia="en-GB"/>
        </w:rPr>
        <w:t>, which is best done at the UE.</w:t>
      </w:r>
      <w:r w:rsidR="00F27782" w:rsidRPr="003E1C39">
        <w:rPr>
          <w:rFonts w:ascii="Arial" w:eastAsia="Calibri" w:hAnsi="Arial" w:cs="Arial"/>
          <w:sz w:val="20"/>
          <w:szCs w:val="20"/>
          <w:lang w:val="en-US" w:eastAsia="en-GB"/>
        </w:rPr>
        <w:t xml:space="preserve"> </w:t>
      </w:r>
      <w:r w:rsidR="00CF7B9D" w:rsidRPr="003E1C39">
        <w:rPr>
          <w:rFonts w:ascii="Arial" w:eastAsia="Calibri" w:hAnsi="Arial" w:cs="Arial"/>
          <w:sz w:val="20"/>
          <w:szCs w:val="20"/>
          <w:lang w:val="en-US" w:eastAsia="en-GB"/>
        </w:rPr>
        <w:t xml:space="preserve">This is also consistent with </w:t>
      </w:r>
      <w:r w:rsidR="00806B27" w:rsidRPr="003E1C39">
        <w:rPr>
          <w:rFonts w:ascii="Arial" w:eastAsia="Calibri" w:hAnsi="Arial" w:cs="Arial"/>
          <w:sz w:val="20"/>
          <w:szCs w:val="20"/>
          <w:lang w:val="en-US" w:eastAsia="en-GB"/>
        </w:rPr>
        <w:t xml:space="preserve">our </w:t>
      </w:r>
      <w:r w:rsidR="00087D90" w:rsidRPr="003E1C39">
        <w:rPr>
          <w:rFonts w:ascii="Arial" w:eastAsia="Calibri" w:hAnsi="Arial" w:cs="Arial"/>
          <w:sz w:val="20"/>
          <w:szCs w:val="20"/>
          <w:lang w:val="en-US" w:eastAsia="en-GB"/>
        </w:rPr>
        <w:t xml:space="preserve">view that </w:t>
      </w:r>
      <w:r w:rsidR="00F27782" w:rsidRPr="003E1C39">
        <w:rPr>
          <w:rFonts w:ascii="Arial" w:eastAsia="Calibri" w:hAnsi="Arial" w:cs="Arial"/>
          <w:sz w:val="20"/>
          <w:szCs w:val="20"/>
          <w:lang w:val="en-US" w:eastAsia="en-GB"/>
        </w:rPr>
        <w:t>for a Mode-1 transmission, the gNB configure</w:t>
      </w:r>
      <w:r w:rsidR="008C61E9" w:rsidRPr="003E1C39">
        <w:rPr>
          <w:rFonts w:ascii="Arial" w:eastAsia="Calibri" w:hAnsi="Arial" w:cs="Arial"/>
          <w:sz w:val="20"/>
          <w:szCs w:val="20"/>
          <w:lang w:val="en-US" w:eastAsia="en-GB"/>
        </w:rPr>
        <w:t>s</w:t>
      </w:r>
      <w:r w:rsidR="00F27782" w:rsidRPr="003E1C39">
        <w:rPr>
          <w:rFonts w:ascii="Arial" w:eastAsia="Calibri" w:hAnsi="Arial" w:cs="Arial"/>
          <w:sz w:val="20"/>
          <w:szCs w:val="20"/>
          <w:lang w:val="en-US" w:eastAsia="en-GB"/>
        </w:rPr>
        <w:t xml:space="preserve"> a range of </w:t>
      </w:r>
      <w:r w:rsidR="003671D0" w:rsidRPr="003E1C39">
        <w:rPr>
          <w:rFonts w:ascii="Arial" w:eastAsia="Calibri" w:hAnsi="Arial" w:cs="Arial"/>
          <w:sz w:val="20"/>
          <w:szCs w:val="20"/>
          <w:lang w:val="en-US" w:eastAsia="en-GB"/>
        </w:rPr>
        <w:t xml:space="preserve">values for parameters </w:t>
      </w:r>
      <w:r w:rsidR="00FC6A11" w:rsidRPr="003E1C39">
        <w:rPr>
          <w:rFonts w:ascii="Arial" w:eastAsia="Calibri" w:hAnsi="Arial" w:cs="Arial"/>
          <w:sz w:val="20"/>
          <w:szCs w:val="20"/>
          <w:lang w:val="en-US" w:eastAsia="en-GB"/>
        </w:rPr>
        <w:t xml:space="preserve">like MCS, number of layers, </w:t>
      </w:r>
      <w:r w:rsidR="00AE0F74" w:rsidRPr="003E1C39">
        <w:rPr>
          <w:rFonts w:ascii="Arial" w:eastAsia="Calibri" w:hAnsi="Arial" w:cs="Arial"/>
          <w:sz w:val="20"/>
          <w:szCs w:val="20"/>
          <w:lang w:val="en-US" w:eastAsia="en-GB"/>
        </w:rPr>
        <w:t>and the UE select</w:t>
      </w:r>
      <w:r w:rsidR="007A3BDC" w:rsidRPr="003E1C39">
        <w:rPr>
          <w:rFonts w:ascii="Arial" w:eastAsia="Calibri" w:hAnsi="Arial" w:cs="Arial"/>
          <w:sz w:val="20"/>
          <w:szCs w:val="20"/>
          <w:lang w:val="en-US" w:eastAsia="en-GB"/>
        </w:rPr>
        <w:t>s</w:t>
      </w:r>
      <w:r w:rsidR="00AE0F74" w:rsidRPr="003E1C39">
        <w:rPr>
          <w:rFonts w:ascii="Arial" w:eastAsia="Calibri" w:hAnsi="Arial" w:cs="Arial"/>
          <w:sz w:val="20"/>
          <w:szCs w:val="20"/>
          <w:lang w:val="en-US" w:eastAsia="en-GB"/>
        </w:rPr>
        <w:t xml:space="preserve"> a </w:t>
      </w:r>
      <w:r w:rsidR="00CB3D5F" w:rsidRPr="003E1C39">
        <w:rPr>
          <w:rFonts w:ascii="Arial" w:eastAsia="Calibri" w:hAnsi="Arial" w:cs="Arial"/>
          <w:sz w:val="20"/>
          <w:szCs w:val="20"/>
          <w:lang w:val="en-US" w:eastAsia="en-GB"/>
        </w:rPr>
        <w:t xml:space="preserve">particular value </w:t>
      </w:r>
      <w:r w:rsidR="007A3BDC" w:rsidRPr="003E1C39">
        <w:rPr>
          <w:rFonts w:ascii="Arial" w:eastAsia="Calibri" w:hAnsi="Arial" w:cs="Arial"/>
          <w:sz w:val="20"/>
          <w:szCs w:val="20"/>
          <w:lang w:val="en-US" w:eastAsia="en-GB"/>
        </w:rPr>
        <w:t>in</w:t>
      </w:r>
      <w:r w:rsidR="00FE54E1" w:rsidRPr="003E1C39">
        <w:rPr>
          <w:rFonts w:ascii="Arial" w:eastAsia="Calibri" w:hAnsi="Arial" w:cs="Arial"/>
          <w:sz w:val="20"/>
          <w:szCs w:val="20"/>
          <w:lang w:val="en-US" w:eastAsia="en-GB"/>
        </w:rPr>
        <w:t xml:space="preserve"> range</w:t>
      </w:r>
      <w:r w:rsidR="002A4682" w:rsidRPr="003E1C39">
        <w:rPr>
          <w:rFonts w:ascii="Arial" w:eastAsia="Calibri" w:hAnsi="Arial" w:cs="Arial"/>
          <w:sz w:val="20"/>
          <w:szCs w:val="20"/>
          <w:lang w:val="en-US" w:eastAsia="en-GB"/>
        </w:rPr>
        <w:t xml:space="preserve"> </w:t>
      </w:r>
      <w:r w:rsidR="006C5CB6" w:rsidRPr="00C75BA4">
        <w:rPr>
          <w:rFonts w:ascii="Arial" w:eastAsia="Calibri" w:hAnsi="Arial" w:cs="Arial"/>
          <w:sz w:val="20"/>
          <w:szCs w:val="20"/>
          <w:lang w:eastAsia="en-GB"/>
        </w:rPr>
        <w:fldChar w:fldCharType="begin"/>
      </w:r>
      <w:r w:rsidR="006C5CB6" w:rsidRPr="003E1C39">
        <w:rPr>
          <w:rFonts w:ascii="Arial" w:eastAsia="Calibri" w:hAnsi="Arial" w:cs="Arial"/>
          <w:sz w:val="20"/>
          <w:szCs w:val="20"/>
          <w:lang w:val="en-US" w:eastAsia="en-GB"/>
        </w:rPr>
        <w:instrText xml:space="preserve"> REF _Ref20843457 \r \h </w:instrText>
      </w:r>
      <w:r w:rsidR="00C75BA4" w:rsidRPr="003E1C39">
        <w:rPr>
          <w:rFonts w:ascii="Arial" w:eastAsia="Calibri" w:hAnsi="Arial" w:cs="Arial"/>
          <w:sz w:val="20"/>
          <w:szCs w:val="20"/>
          <w:lang w:val="en-US" w:eastAsia="en-GB"/>
        </w:rPr>
        <w:instrText xml:space="preserve"> \* MERGEFORMAT </w:instrText>
      </w:r>
      <w:r w:rsidR="006C5CB6" w:rsidRPr="00C75BA4">
        <w:rPr>
          <w:rFonts w:ascii="Arial" w:eastAsia="Calibri" w:hAnsi="Arial" w:cs="Arial"/>
          <w:sz w:val="20"/>
          <w:szCs w:val="20"/>
          <w:lang w:eastAsia="en-GB"/>
        </w:rPr>
      </w:r>
      <w:r w:rsidR="006C5CB6" w:rsidRPr="00C75BA4">
        <w:rPr>
          <w:rFonts w:ascii="Arial" w:eastAsia="Calibri" w:hAnsi="Arial" w:cs="Arial"/>
          <w:sz w:val="20"/>
          <w:szCs w:val="20"/>
          <w:lang w:eastAsia="en-GB"/>
        </w:rPr>
        <w:fldChar w:fldCharType="separate"/>
      </w:r>
      <w:r w:rsidR="00F6662D">
        <w:rPr>
          <w:rFonts w:ascii="Arial" w:eastAsia="Calibri" w:hAnsi="Arial" w:cs="Arial"/>
          <w:sz w:val="20"/>
          <w:szCs w:val="20"/>
          <w:lang w:val="en-US" w:eastAsia="en-GB"/>
        </w:rPr>
        <w:t>[6]</w:t>
      </w:r>
      <w:r w:rsidR="006C5CB6" w:rsidRPr="00C75BA4">
        <w:rPr>
          <w:rFonts w:ascii="Arial" w:eastAsia="Calibri" w:hAnsi="Arial" w:cs="Arial"/>
          <w:sz w:val="20"/>
          <w:szCs w:val="20"/>
          <w:lang w:eastAsia="en-GB"/>
        </w:rPr>
        <w:fldChar w:fldCharType="end"/>
      </w:r>
      <w:r w:rsidR="005A0E1A" w:rsidRPr="003E1C39">
        <w:rPr>
          <w:rFonts w:ascii="Arial" w:eastAsia="Calibri" w:hAnsi="Arial" w:cs="Arial"/>
          <w:sz w:val="20"/>
          <w:szCs w:val="20"/>
          <w:lang w:val="en-US" w:eastAsia="en-GB"/>
        </w:rPr>
        <w:t xml:space="preserve">. </w:t>
      </w:r>
      <w:r w:rsidR="0094122C" w:rsidRPr="003E1C39">
        <w:rPr>
          <w:rFonts w:ascii="Arial" w:eastAsia="Calibri" w:hAnsi="Arial" w:cs="Arial"/>
          <w:sz w:val="20"/>
          <w:szCs w:val="20"/>
          <w:lang w:val="en-US" w:eastAsia="en-GB"/>
        </w:rPr>
        <w:t>Th</w:t>
      </w:r>
      <w:r w:rsidR="00A94434" w:rsidRPr="003E1C39">
        <w:rPr>
          <w:rFonts w:ascii="Arial" w:eastAsia="Calibri" w:hAnsi="Arial" w:cs="Arial"/>
          <w:sz w:val="20"/>
          <w:szCs w:val="20"/>
          <w:lang w:val="en-US" w:eastAsia="en-GB"/>
        </w:rPr>
        <w:t xml:space="preserve">is </w:t>
      </w:r>
      <w:r w:rsidR="00A95003" w:rsidRPr="003E1C39">
        <w:rPr>
          <w:rFonts w:ascii="Arial" w:eastAsia="Calibri" w:hAnsi="Arial" w:cs="Arial"/>
          <w:sz w:val="20"/>
          <w:szCs w:val="20"/>
          <w:lang w:val="en-US" w:eastAsia="en-GB"/>
        </w:rPr>
        <w:t xml:space="preserve">way the UE </w:t>
      </w:r>
      <w:r w:rsidR="00380471" w:rsidRPr="003E1C39">
        <w:rPr>
          <w:rFonts w:ascii="Arial" w:eastAsia="Calibri" w:hAnsi="Arial" w:cs="Arial"/>
          <w:sz w:val="20"/>
          <w:szCs w:val="20"/>
          <w:lang w:val="en-US" w:eastAsia="en-GB"/>
        </w:rPr>
        <w:t xml:space="preserve">can </w:t>
      </w:r>
      <w:r w:rsidR="005F3960" w:rsidRPr="003E1C39">
        <w:rPr>
          <w:rFonts w:ascii="Arial" w:eastAsia="Calibri" w:hAnsi="Arial" w:cs="Arial"/>
          <w:sz w:val="20"/>
          <w:szCs w:val="20"/>
          <w:lang w:val="en-US" w:eastAsia="en-GB"/>
        </w:rPr>
        <w:t xml:space="preserve">jointly </w:t>
      </w:r>
      <w:r w:rsidR="00380471" w:rsidRPr="003E1C39">
        <w:rPr>
          <w:rFonts w:ascii="Arial" w:eastAsia="Calibri" w:hAnsi="Arial" w:cs="Arial"/>
          <w:sz w:val="20"/>
          <w:szCs w:val="20"/>
          <w:lang w:val="en-US" w:eastAsia="en-GB"/>
        </w:rPr>
        <w:t xml:space="preserve">choose </w:t>
      </w:r>
      <w:r w:rsidR="005F3960" w:rsidRPr="003E1C39">
        <w:rPr>
          <w:rFonts w:ascii="Arial" w:eastAsia="Calibri" w:hAnsi="Arial" w:cs="Arial"/>
          <w:sz w:val="20"/>
          <w:szCs w:val="20"/>
          <w:lang w:val="en-US" w:eastAsia="en-GB"/>
        </w:rPr>
        <w:t>a</w:t>
      </w:r>
      <w:r w:rsidR="00380471" w:rsidRPr="003E1C39">
        <w:rPr>
          <w:rFonts w:ascii="Arial" w:eastAsia="Calibri" w:hAnsi="Arial" w:cs="Arial"/>
          <w:sz w:val="20"/>
          <w:szCs w:val="20"/>
          <w:lang w:val="en-US" w:eastAsia="en-GB"/>
        </w:rPr>
        <w:t xml:space="preserve"> DMRS pattern </w:t>
      </w:r>
      <w:r w:rsidR="005F3960" w:rsidRPr="003E1C39">
        <w:rPr>
          <w:rFonts w:ascii="Arial" w:eastAsia="Calibri" w:hAnsi="Arial" w:cs="Arial"/>
          <w:sz w:val="20"/>
          <w:szCs w:val="20"/>
          <w:lang w:val="en-US" w:eastAsia="en-GB"/>
        </w:rPr>
        <w:t>and a</w:t>
      </w:r>
      <w:r w:rsidR="005A7AE6" w:rsidRPr="003E1C39">
        <w:rPr>
          <w:rFonts w:ascii="Arial" w:eastAsia="Calibri" w:hAnsi="Arial" w:cs="Arial"/>
          <w:sz w:val="20"/>
          <w:szCs w:val="20"/>
          <w:lang w:val="en-US" w:eastAsia="en-GB"/>
        </w:rPr>
        <w:t>n</w:t>
      </w:r>
      <w:r w:rsidR="005F3960" w:rsidRPr="003E1C39">
        <w:rPr>
          <w:rFonts w:ascii="Arial" w:eastAsia="Calibri" w:hAnsi="Arial" w:cs="Arial"/>
          <w:sz w:val="20"/>
          <w:szCs w:val="20"/>
          <w:lang w:val="en-US" w:eastAsia="en-GB"/>
        </w:rPr>
        <w:t xml:space="preserve"> </w:t>
      </w:r>
      <w:r w:rsidR="00380471" w:rsidRPr="003E1C39">
        <w:rPr>
          <w:rFonts w:ascii="Arial" w:eastAsia="Calibri" w:hAnsi="Arial" w:cs="Arial"/>
          <w:sz w:val="20"/>
          <w:szCs w:val="20"/>
          <w:lang w:val="en-US" w:eastAsia="en-GB"/>
        </w:rPr>
        <w:t xml:space="preserve"> MCS </w:t>
      </w:r>
      <w:r w:rsidR="005F3960" w:rsidRPr="003E1C39">
        <w:rPr>
          <w:rFonts w:ascii="Arial" w:eastAsia="Calibri" w:hAnsi="Arial" w:cs="Arial"/>
          <w:sz w:val="20"/>
          <w:szCs w:val="20"/>
          <w:lang w:val="en-US" w:eastAsia="en-GB"/>
        </w:rPr>
        <w:t>that match the channel condition.</w:t>
      </w:r>
    </w:p>
    <w:p w14:paraId="14BB5342" w14:textId="1E996E8F" w:rsidR="00725306" w:rsidRPr="003E1C39" w:rsidRDefault="00725306" w:rsidP="00F6662D">
      <w:pPr>
        <w:pStyle w:val="Proposal"/>
        <w:jc w:val="both"/>
        <w:rPr>
          <w:rFonts w:ascii="Arial" w:hAnsi="Arial" w:cs="Arial"/>
          <w:sz w:val="20"/>
          <w:szCs w:val="20"/>
          <w:lang w:val="en-US"/>
        </w:rPr>
      </w:pPr>
      <w:bookmarkStart w:id="78" w:name="_Toc21372563"/>
      <w:r w:rsidRPr="003E1C39">
        <w:rPr>
          <w:rFonts w:ascii="Arial" w:hAnsi="Arial" w:cs="Arial"/>
          <w:sz w:val="20"/>
          <w:szCs w:val="20"/>
          <w:lang w:val="en-US"/>
        </w:rPr>
        <w:t xml:space="preserve">The UE selects </w:t>
      </w:r>
      <w:r w:rsidR="005A7AE6" w:rsidRPr="003E1C39">
        <w:rPr>
          <w:rFonts w:ascii="Arial" w:hAnsi="Arial" w:cs="Arial"/>
          <w:sz w:val="20"/>
          <w:szCs w:val="20"/>
          <w:lang w:val="en-US"/>
        </w:rPr>
        <w:t>DMRS pattern for Mode-1 transmissions.</w:t>
      </w:r>
      <w:bookmarkEnd w:id="78"/>
    </w:p>
    <w:p w14:paraId="4D554280" w14:textId="0E11CFDF" w:rsidR="00C75BA4" w:rsidRPr="003E1C39" w:rsidRDefault="00F04C54">
      <w:pPr>
        <w:jc w:val="both"/>
        <w:rPr>
          <w:rFonts w:ascii="Arial" w:hAnsi="Arial" w:cs="Arial"/>
          <w:sz w:val="20"/>
          <w:szCs w:val="20"/>
          <w:lang w:val="en-US"/>
        </w:rPr>
      </w:pPr>
      <w:r w:rsidRPr="003E1C39">
        <w:rPr>
          <w:rFonts w:ascii="Arial" w:hAnsi="Arial" w:cs="Arial"/>
          <w:sz w:val="20"/>
          <w:szCs w:val="20"/>
          <w:lang w:val="en-US"/>
        </w:rPr>
        <w:t>Regarding the</w:t>
      </w:r>
      <w:r w:rsidR="004C4D06" w:rsidRPr="003E1C39">
        <w:rPr>
          <w:rFonts w:ascii="Arial" w:hAnsi="Arial" w:cs="Arial"/>
          <w:sz w:val="20"/>
          <w:szCs w:val="20"/>
          <w:lang w:val="en-US"/>
        </w:rPr>
        <w:t xml:space="preserve"> DMRS sequences, we propose to reuse the pseudo-random sequences of NR PDSCH/PUSCH DMRS for the PSSCH. </w:t>
      </w:r>
    </w:p>
    <w:p w14:paraId="28029272" w14:textId="64CEE1C7" w:rsidR="004C4D06" w:rsidRPr="003E1C39" w:rsidRDefault="004C4D06" w:rsidP="00F6662D">
      <w:pPr>
        <w:pStyle w:val="Proposal"/>
        <w:jc w:val="both"/>
        <w:rPr>
          <w:rFonts w:ascii="Arial" w:hAnsi="Arial" w:cs="Arial"/>
          <w:sz w:val="20"/>
          <w:szCs w:val="20"/>
          <w:lang w:val="en-US"/>
        </w:rPr>
      </w:pPr>
      <w:bookmarkStart w:id="79" w:name="_Toc5126053"/>
      <w:bookmarkStart w:id="80" w:name="_Toc7792933"/>
      <w:bookmarkStart w:id="81" w:name="_Toc16857168"/>
      <w:bookmarkStart w:id="82" w:name="_Toc21372564"/>
      <w:r w:rsidRPr="003E1C39">
        <w:rPr>
          <w:rFonts w:ascii="Arial" w:hAnsi="Arial" w:cs="Arial"/>
          <w:sz w:val="20"/>
          <w:szCs w:val="20"/>
          <w:lang w:val="en-US"/>
        </w:rPr>
        <w:t>Pseudo-random sequences of NR PDSCH/PUSCH DMRS is used for PSSCH DMRS.</w:t>
      </w:r>
      <w:bookmarkEnd w:id="82"/>
      <w:r w:rsidRPr="003E1C39">
        <w:rPr>
          <w:rFonts w:ascii="Arial" w:hAnsi="Arial" w:cs="Arial"/>
          <w:sz w:val="20"/>
          <w:szCs w:val="20"/>
          <w:lang w:val="en-US"/>
        </w:rPr>
        <w:t xml:space="preserve"> </w:t>
      </w:r>
      <w:bookmarkEnd w:id="79"/>
      <w:bookmarkEnd w:id="80"/>
      <w:bookmarkEnd w:id="81"/>
    </w:p>
    <w:p w14:paraId="0920D997" w14:textId="4D49CA26" w:rsidR="00C75BA4" w:rsidRPr="00F6662D" w:rsidRDefault="00413A4F" w:rsidP="00A711A1">
      <w:pPr>
        <w:jc w:val="both"/>
        <w:rPr>
          <w:rFonts w:ascii="Arial" w:hAnsi="Arial" w:cs="Arial"/>
          <w:sz w:val="20"/>
          <w:szCs w:val="20"/>
          <w:lang w:val="en-US"/>
        </w:rPr>
      </w:pPr>
      <w:r w:rsidRPr="003E1C39">
        <w:rPr>
          <w:rFonts w:ascii="Arial" w:hAnsi="Arial" w:cs="Arial"/>
          <w:sz w:val="20"/>
          <w:szCs w:val="20"/>
          <w:lang w:val="en-US"/>
        </w:rPr>
        <w:t>As indicated in Section 3.2, i</w:t>
      </w:r>
      <w:r w:rsidR="003B318A" w:rsidRPr="003E1C39">
        <w:rPr>
          <w:rFonts w:ascii="Arial" w:hAnsi="Arial" w:cs="Arial"/>
          <w:sz w:val="20"/>
          <w:szCs w:val="20"/>
          <w:lang w:val="en-US"/>
        </w:rPr>
        <w:t xml:space="preserve">n LTE SL for V2X, the CRC of the PSCCH was used to signal the DMRS sequence </w:t>
      </w:r>
      <w:r w:rsidR="007073BF" w:rsidRPr="003E1C39">
        <w:rPr>
          <w:rFonts w:ascii="Arial" w:hAnsi="Arial" w:cs="Arial"/>
          <w:sz w:val="20"/>
          <w:szCs w:val="20"/>
          <w:lang w:val="en-US"/>
        </w:rPr>
        <w:t>of the PSSCH. Th</w:t>
      </w:r>
      <w:r w:rsidR="00A15FEA" w:rsidRPr="003E1C39">
        <w:rPr>
          <w:rFonts w:ascii="Arial" w:hAnsi="Arial" w:cs="Arial"/>
          <w:sz w:val="20"/>
          <w:szCs w:val="20"/>
          <w:lang w:val="en-US"/>
        </w:rPr>
        <w:t xml:space="preserve">is is to ensure a randomization of the chosen DMRS sequences by the UEs, thereby reducing the </w:t>
      </w:r>
      <w:r w:rsidR="007F6D15" w:rsidRPr="003E1C39">
        <w:rPr>
          <w:rFonts w:ascii="Arial" w:hAnsi="Arial" w:cs="Arial"/>
          <w:sz w:val="20"/>
          <w:szCs w:val="20"/>
          <w:lang w:val="en-US"/>
        </w:rPr>
        <w:t xml:space="preserve">probability of </w:t>
      </w:r>
      <w:r w:rsidR="00412F77" w:rsidRPr="003E1C39">
        <w:rPr>
          <w:rFonts w:ascii="Arial" w:hAnsi="Arial" w:cs="Arial"/>
          <w:sz w:val="20"/>
          <w:szCs w:val="20"/>
          <w:lang w:val="en-US"/>
        </w:rPr>
        <w:t xml:space="preserve">using the same </w:t>
      </w:r>
      <w:r w:rsidR="00E451C1" w:rsidRPr="003E1C39">
        <w:rPr>
          <w:rFonts w:ascii="Arial" w:hAnsi="Arial" w:cs="Arial"/>
          <w:sz w:val="20"/>
          <w:szCs w:val="20"/>
          <w:lang w:val="en-US"/>
        </w:rPr>
        <w:t>DMRS</w:t>
      </w:r>
      <w:r w:rsidR="00412F77" w:rsidRPr="003E1C39">
        <w:rPr>
          <w:rFonts w:ascii="Arial" w:hAnsi="Arial" w:cs="Arial"/>
          <w:sz w:val="20"/>
          <w:szCs w:val="20"/>
          <w:lang w:val="en-US"/>
        </w:rPr>
        <w:t xml:space="preserve"> sequences for </w:t>
      </w:r>
      <w:r w:rsidR="00EE3F71" w:rsidRPr="003E1C39">
        <w:rPr>
          <w:rFonts w:ascii="Arial" w:hAnsi="Arial" w:cs="Arial"/>
          <w:sz w:val="20"/>
          <w:szCs w:val="20"/>
          <w:lang w:val="en-US"/>
        </w:rPr>
        <w:t xml:space="preserve">overlapping </w:t>
      </w:r>
      <w:r w:rsidR="00DF38DE" w:rsidRPr="003E1C39">
        <w:rPr>
          <w:rFonts w:ascii="Arial" w:hAnsi="Arial" w:cs="Arial"/>
          <w:sz w:val="20"/>
          <w:szCs w:val="20"/>
          <w:lang w:val="en-US"/>
        </w:rPr>
        <w:t>transmissions</w:t>
      </w:r>
      <w:r w:rsidR="00E451C1" w:rsidRPr="003E1C39">
        <w:rPr>
          <w:rFonts w:ascii="Arial" w:hAnsi="Arial" w:cs="Arial"/>
          <w:sz w:val="20"/>
          <w:szCs w:val="20"/>
          <w:lang w:val="en-US"/>
        </w:rPr>
        <w:t>. In our view</w:t>
      </w:r>
      <w:r w:rsidR="00E07F59" w:rsidRPr="003E1C39">
        <w:rPr>
          <w:rFonts w:ascii="Arial" w:hAnsi="Arial" w:cs="Arial"/>
          <w:sz w:val="20"/>
          <w:szCs w:val="20"/>
          <w:lang w:val="en-US"/>
        </w:rPr>
        <w:t>,</w:t>
      </w:r>
      <w:r w:rsidR="00E451C1" w:rsidRPr="003E1C39">
        <w:rPr>
          <w:rFonts w:ascii="Arial" w:hAnsi="Arial" w:cs="Arial"/>
          <w:sz w:val="20"/>
          <w:szCs w:val="20"/>
          <w:lang w:val="en-US"/>
        </w:rPr>
        <w:t xml:space="preserve"> such a mechanism is also useful in NR SL. </w:t>
      </w:r>
      <w:r w:rsidR="00A0637E" w:rsidRPr="003E1C39">
        <w:rPr>
          <w:rFonts w:ascii="Arial" w:hAnsi="Arial" w:cs="Arial"/>
          <w:sz w:val="20"/>
          <w:szCs w:val="20"/>
          <w:lang w:val="en-US"/>
        </w:rPr>
        <w:t>Therefore</w:t>
      </w:r>
      <w:r w:rsidR="002A61EF" w:rsidRPr="003E1C39">
        <w:rPr>
          <w:rFonts w:ascii="Arial" w:hAnsi="Arial" w:cs="Arial"/>
          <w:sz w:val="20"/>
          <w:szCs w:val="20"/>
          <w:lang w:val="en-US"/>
        </w:rPr>
        <w:t xml:space="preserve">, the </w:t>
      </w:r>
      <w:r w:rsidR="002B459C" w:rsidRPr="003E1C39">
        <w:rPr>
          <w:rFonts w:ascii="Arial" w:hAnsi="Arial" w:cs="Arial"/>
          <w:sz w:val="20"/>
          <w:szCs w:val="20"/>
          <w:lang w:val="en-US"/>
        </w:rPr>
        <w:t>generation</w:t>
      </w:r>
      <w:r w:rsidR="00F7507E" w:rsidRPr="003E1C39">
        <w:rPr>
          <w:rFonts w:ascii="Arial" w:hAnsi="Arial" w:cs="Arial"/>
          <w:sz w:val="20"/>
          <w:szCs w:val="20"/>
          <w:lang w:val="en-US"/>
        </w:rPr>
        <w:t xml:space="preserve"> of </w:t>
      </w:r>
      <w:r w:rsidR="00EB2BE6" w:rsidRPr="003E1C39">
        <w:rPr>
          <w:rFonts w:ascii="Arial" w:hAnsi="Arial" w:cs="Arial"/>
          <w:sz w:val="20"/>
          <w:szCs w:val="20"/>
          <w:lang w:val="en-US"/>
        </w:rPr>
        <w:t xml:space="preserve">DMRS sequence </w:t>
      </w:r>
      <w:r w:rsidR="00F7507E" w:rsidRPr="003E1C39">
        <w:rPr>
          <w:rFonts w:ascii="Arial" w:hAnsi="Arial" w:cs="Arial"/>
          <w:sz w:val="20"/>
          <w:szCs w:val="20"/>
          <w:lang w:val="en-US"/>
        </w:rPr>
        <w:t>for</w:t>
      </w:r>
      <w:r w:rsidR="00EB2BE6" w:rsidRPr="003E1C39">
        <w:rPr>
          <w:rFonts w:ascii="Arial" w:hAnsi="Arial" w:cs="Arial"/>
          <w:sz w:val="20"/>
          <w:szCs w:val="20"/>
          <w:lang w:val="en-US"/>
        </w:rPr>
        <w:t xml:space="preserve"> the PSSCH can follow the same procedure as that of the NR P</w:t>
      </w:r>
      <w:r w:rsidR="002D3987" w:rsidRPr="003E1C39">
        <w:rPr>
          <w:rFonts w:ascii="Arial" w:hAnsi="Arial" w:cs="Arial"/>
          <w:sz w:val="20"/>
          <w:szCs w:val="20"/>
          <w:lang w:val="en-US"/>
        </w:rPr>
        <w:t xml:space="preserve">DSCH, as specified in Section </w:t>
      </w:r>
      <w:r w:rsidR="00482A6C" w:rsidRPr="003E1C39">
        <w:rPr>
          <w:rFonts w:ascii="Arial" w:hAnsi="Arial" w:cs="Arial"/>
          <w:sz w:val="20"/>
          <w:szCs w:val="20"/>
          <w:lang w:val="en-US"/>
        </w:rPr>
        <w:t xml:space="preserve">7.4.1.1 </w:t>
      </w:r>
      <w:r w:rsidR="002D3987" w:rsidRPr="003E1C39">
        <w:rPr>
          <w:rFonts w:ascii="Arial" w:hAnsi="Arial" w:cs="Arial"/>
          <w:sz w:val="20"/>
          <w:szCs w:val="20"/>
          <w:lang w:val="en-US"/>
        </w:rPr>
        <w:t>of the TS 38.21</w:t>
      </w:r>
      <w:r w:rsidR="00482A6C" w:rsidRPr="003E1C39">
        <w:rPr>
          <w:rFonts w:ascii="Arial" w:hAnsi="Arial" w:cs="Arial"/>
          <w:sz w:val="20"/>
          <w:szCs w:val="20"/>
          <w:lang w:val="en-US"/>
        </w:rPr>
        <w:t>1</w:t>
      </w:r>
      <w:r w:rsidR="002B1AB0" w:rsidRPr="003E1C39">
        <w:rPr>
          <w:rFonts w:ascii="Arial" w:hAnsi="Arial" w:cs="Arial"/>
          <w:sz w:val="20"/>
          <w:szCs w:val="20"/>
          <w:lang w:val="en-US"/>
        </w:rPr>
        <w:t xml:space="preserve">, with </w:t>
      </w:r>
      <w:r w:rsidR="00210F7D" w:rsidRPr="003E1C39">
        <w:rPr>
          <w:rFonts w:ascii="Arial" w:hAnsi="Arial" w:cs="Arial"/>
          <w:sz w:val="20"/>
          <w:szCs w:val="20"/>
          <w:lang w:val="en-US"/>
        </w:rPr>
        <w:t>parameter</w:t>
      </w:r>
      <w:r w:rsidR="002B1AB0" w:rsidRPr="003E1C39">
        <w:rPr>
          <w:rFonts w:ascii="Arial" w:hAnsi="Arial" w:cs="Arial"/>
          <w:sz w:val="20"/>
          <w:szCs w:val="20"/>
          <w:lang w:val="en-US"/>
        </w:rPr>
        <w:t xml:space="preserve"> N</w:t>
      </w:r>
      <w:r w:rsidR="002B1AB0" w:rsidRPr="003E1C39">
        <w:rPr>
          <w:rFonts w:ascii="Arial" w:hAnsi="Arial" w:cs="Arial"/>
          <w:sz w:val="20"/>
          <w:szCs w:val="20"/>
          <w:vertAlign w:val="subscript"/>
          <w:lang w:val="en-US"/>
        </w:rPr>
        <w:t>ID</w:t>
      </w:r>
      <w:r w:rsidR="002B1AB0" w:rsidRPr="003E1C39">
        <w:rPr>
          <w:rFonts w:ascii="Arial" w:hAnsi="Arial" w:cs="Arial"/>
          <w:sz w:val="20"/>
          <w:szCs w:val="20"/>
          <w:lang w:val="en-US"/>
        </w:rPr>
        <w:t xml:space="preserve"> </w:t>
      </w:r>
      <w:r w:rsidR="00210F7D" w:rsidRPr="003E1C39">
        <w:rPr>
          <w:rFonts w:ascii="Arial" w:hAnsi="Arial" w:cs="Arial"/>
          <w:sz w:val="20"/>
          <w:szCs w:val="20"/>
          <w:lang w:val="en-US"/>
        </w:rPr>
        <w:t>determined by the CRC of the PSCCH</w:t>
      </w:r>
      <w:r w:rsidR="002D3987" w:rsidRPr="003E1C39">
        <w:rPr>
          <w:rFonts w:ascii="Arial" w:hAnsi="Arial" w:cs="Arial"/>
          <w:sz w:val="20"/>
          <w:szCs w:val="20"/>
          <w:lang w:val="en-US"/>
        </w:rPr>
        <w:t xml:space="preserve">. However, </w:t>
      </w:r>
      <w:r w:rsidR="00A25706" w:rsidRPr="003E1C39">
        <w:rPr>
          <w:rFonts w:ascii="Arial" w:hAnsi="Arial" w:cs="Arial"/>
          <w:sz w:val="20"/>
          <w:szCs w:val="20"/>
          <w:lang w:val="en-US"/>
        </w:rPr>
        <w:t>since</w:t>
      </w:r>
      <w:r w:rsidR="002D3987" w:rsidRPr="003E1C39">
        <w:rPr>
          <w:rFonts w:ascii="Arial" w:hAnsi="Arial" w:cs="Arial"/>
          <w:sz w:val="20"/>
          <w:szCs w:val="20"/>
          <w:lang w:val="en-US"/>
        </w:rPr>
        <w:t xml:space="preserve"> the </w:t>
      </w:r>
      <w:r w:rsidR="00C24936" w:rsidRPr="003E1C39">
        <w:rPr>
          <w:rFonts w:ascii="Arial" w:hAnsi="Arial" w:cs="Arial"/>
          <w:sz w:val="20"/>
          <w:szCs w:val="20"/>
          <w:lang w:val="en-US"/>
        </w:rPr>
        <w:t xml:space="preserve">NR </w:t>
      </w:r>
      <w:r w:rsidR="002D3987" w:rsidRPr="003E1C39">
        <w:rPr>
          <w:rFonts w:ascii="Arial" w:hAnsi="Arial" w:cs="Arial"/>
          <w:sz w:val="20"/>
          <w:szCs w:val="20"/>
          <w:lang w:val="en-US"/>
        </w:rPr>
        <w:t>PS</w:t>
      </w:r>
      <w:r w:rsidR="00FC730A" w:rsidRPr="003E1C39">
        <w:rPr>
          <w:rFonts w:ascii="Arial" w:hAnsi="Arial" w:cs="Arial"/>
          <w:sz w:val="20"/>
          <w:szCs w:val="20"/>
          <w:lang w:val="en-US"/>
        </w:rPr>
        <w:t>C</w:t>
      </w:r>
      <w:r w:rsidR="002D3987" w:rsidRPr="003E1C39">
        <w:rPr>
          <w:rFonts w:ascii="Arial" w:hAnsi="Arial" w:cs="Arial"/>
          <w:sz w:val="20"/>
          <w:szCs w:val="20"/>
          <w:lang w:val="en-US"/>
        </w:rPr>
        <w:t xml:space="preserve">CH has 24 bits for CRC </w:t>
      </w:r>
      <w:r w:rsidR="00A25706" w:rsidRPr="003E1C39">
        <w:rPr>
          <w:rFonts w:ascii="Arial" w:hAnsi="Arial" w:cs="Arial"/>
          <w:sz w:val="20"/>
          <w:szCs w:val="20"/>
          <w:lang w:val="en-US"/>
        </w:rPr>
        <w:t xml:space="preserve">while the procedure in </w:t>
      </w:r>
      <w:r w:rsidR="002C78FB" w:rsidRPr="003E1C39">
        <w:rPr>
          <w:rFonts w:ascii="Arial" w:hAnsi="Arial" w:cs="Arial"/>
          <w:sz w:val="20"/>
          <w:szCs w:val="20"/>
          <w:lang w:val="en-US"/>
        </w:rPr>
        <w:t>Section 7.4.1.1 of the TS 38.211</w:t>
      </w:r>
      <w:r w:rsidR="00060591" w:rsidRPr="003E1C39">
        <w:rPr>
          <w:rFonts w:ascii="Arial" w:hAnsi="Arial" w:cs="Arial"/>
          <w:sz w:val="20"/>
          <w:szCs w:val="20"/>
          <w:lang w:val="en-US"/>
        </w:rPr>
        <w:t xml:space="preserve"> </w:t>
      </w:r>
      <w:r w:rsidR="00962BF1" w:rsidRPr="003E1C39">
        <w:rPr>
          <w:rFonts w:ascii="Arial" w:hAnsi="Arial" w:cs="Arial"/>
          <w:sz w:val="20"/>
          <w:szCs w:val="20"/>
          <w:lang w:val="en-US"/>
        </w:rPr>
        <w:t xml:space="preserve">only </w:t>
      </w:r>
      <w:r w:rsidR="00247541" w:rsidRPr="003E1C39">
        <w:rPr>
          <w:rFonts w:ascii="Arial" w:hAnsi="Arial" w:cs="Arial"/>
          <w:sz w:val="20"/>
          <w:szCs w:val="20"/>
          <w:lang w:val="en-US"/>
        </w:rPr>
        <w:t>accept</w:t>
      </w:r>
      <w:r w:rsidR="00962BF1" w:rsidRPr="003E1C39">
        <w:rPr>
          <w:rFonts w:ascii="Arial" w:hAnsi="Arial" w:cs="Arial"/>
          <w:sz w:val="20"/>
          <w:szCs w:val="20"/>
          <w:lang w:val="en-US"/>
        </w:rPr>
        <w:t>s</w:t>
      </w:r>
      <w:r w:rsidR="00247541" w:rsidRPr="003E1C39">
        <w:rPr>
          <w:rFonts w:ascii="Arial" w:hAnsi="Arial" w:cs="Arial"/>
          <w:sz w:val="20"/>
          <w:szCs w:val="20"/>
          <w:lang w:val="en-US"/>
        </w:rPr>
        <w:t xml:space="preserve"> a maximum value of </w:t>
      </w:r>
      <w:r w:rsidR="002B4E32" w:rsidRPr="003E1C39">
        <w:rPr>
          <w:rFonts w:ascii="Arial" w:hAnsi="Arial" w:cs="Arial"/>
          <w:sz w:val="20"/>
          <w:szCs w:val="20"/>
          <w:lang w:val="en-US"/>
        </w:rPr>
        <w:t>65535</w:t>
      </w:r>
      <w:r w:rsidR="00C004CC" w:rsidRPr="003E1C39">
        <w:rPr>
          <w:rFonts w:ascii="Arial" w:hAnsi="Arial" w:cs="Arial"/>
          <w:sz w:val="20"/>
          <w:szCs w:val="20"/>
          <w:lang w:val="en-US"/>
        </w:rPr>
        <w:t xml:space="preserve"> for N</w:t>
      </w:r>
      <w:r w:rsidR="00C004CC" w:rsidRPr="003E1C39">
        <w:rPr>
          <w:rFonts w:ascii="Arial" w:hAnsi="Arial" w:cs="Arial"/>
          <w:sz w:val="20"/>
          <w:szCs w:val="20"/>
          <w:vertAlign w:val="subscript"/>
          <w:lang w:val="en-US"/>
        </w:rPr>
        <w:t>ID</w:t>
      </w:r>
      <w:r w:rsidR="002B4E32" w:rsidRPr="003E1C39">
        <w:rPr>
          <w:rFonts w:ascii="Arial" w:hAnsi="Arial" w:cs="Arial"/>
          <w:sz w:val="20"/>
          <w:szCs w:val="20"/>
          <w:lang w:val="en-US"/>
        </w:rPr>
        <w:t>,</w:t>
      </w:r>
      <w:r w:rsidR="00247541" w:rsidRPr="003E1C39">
        <w:rPr>
          <w:rFonts w:ascii="Arial" w:hAnsi="Arial" w:cs="Arial"/>
          <w:sz w:val="20"/>
          <w:szCs w:val="20"/>
          <w:lang w:val="en-US"/>
        </w:rPr>
        <w:t xml:space="preserve"> </w:t>
      </w:r>
      <w:r w:rsidR="00C24936" w:rsidRPr="003E1C39">
        <w:rPr>
          <w:rFonts w:ascii="Arial" w:hAnsi="Arial" w:cs="Arial"/>
          <w:sz w:val="20"/>
          <w:szCs w:val="20"/>
          <w:lang w:val="en-US"/>
        </w:rPr>
        <w:t xml:space="preserve">we need to </w:t>
      </w:r>
      <w:r w:rsidR="00C24936" w:rsidRPr="003E1C39">
        <w:rPr>
          <w:rFonts w:ascii="Arial" w:hAnsi="Arial" w:cs="Arial"/>
          <w:sz w:val="20"/>
          <w:szCs w:val="20"/>
          <w:lang w:val="en-US"/>
        </w:rPr>
        <w:lastRenderedPageBreak/>
        <w:t>truncate the CRC sequence of the PSCCH</w:t>
      </w:r>
      <w:r w:rsidR="00962BF1" w:rsidRPr="003E1C39">
        <w:rPr>
          <w:rFonts w:ascii="Arial" w:hAnsi="Arial" w:cs="Arial"/>
          <w:sz w:val="20"/>
          <w:szCs w:val="20"/>
          <w:lang w:val="en-US"/>
        </w:rPr>
        <w:t xml:space="preserve"> to 16 bits. </w:t>
      </w:r>
      <w:r w:rsidR="00962BF1" w:rsidRPr="00F6662D">
        <w:rPr>
          <w:rFonts w:ascii="Arial" w:hAnsi="Arial" w:cs="Arial"/>
          <w:sz w:val="20"/>
          <w:szCs w:val="20"/>
          <w:lang w:val="en-US"/>
        </w:rPr>
        <w:t xml:space="preserve">We believe the </w:t>
      </w:r>
      <w:r w:rsidR="008F2917" w:rsidRPr="00F6662D">
        <w:rPr>
          <w:rFonts w:ascii="Arial" w:hAnsi="Arial" w:cs="Arial"/>
          <w:sz w:val="20"/>
          <w:szCs w:val="20"/>
          <w:lang w:val="en-US"/>
        </w:rPr>
        <w:t xml:space="preserve">16 LSB bits </w:t>
      </w:r>
      <w:r w:rsidR="00CC077C" w:rsidRPr="00F6662D">
        <w:rPr>
          <w:rFonts w:ascii="Arial" w:hAnsi="Arial" w:cs="Arial"/>
          <w:sz w:val="20"/>
          <w:szCs w:val="20"/>
          <w:lang w:val="en-US"/>
        </w:rPr>
        <w:t>of CRC are enough for such indication.</w:t>
      </w:r>
    </w:p>
    <w:p w14:paraId="69212B29" w14:textId="4EB12BE8" w:rsidR="00A711A1" w:rsidRPr="003E1C39" w:rsidRDefault="005B7CD2" w:rsidP="00F6662D">
      <w:pPr>
        <w:pStyle w:val="Proposal"/>
        <w:jc w:val="both"/>
        <w:rPr>
          <w:rFonts w:ascii="Arial" w:hAnsi="Arial" w:cs="Arial"/>
          <w:sz w:val="20"/>
          <w:szCs w:val="20"/>
          <w:lang w:val="en-US"/>
        </w:rPr>
      </w:pPr>
      <w:bookmarkStart w:id="83" w:name="_Toc21372565"/>
      <w:r w:rsidRPr="003E1C39">
        <w:rPr>
          <w:rFonts w:ascii="Arial" w:hAnsi="Arial" w:cs="Arial"/>
          <w:sz w:val="20"/>
          <w:szCs w:val="20"/>
          <w:lang w:val="en-US"/>
        </w:rPr>
        <w:t>T</w:t>
      </w:r>
      <w:r w:rsidR="00965EC4" w:rsidRPr="003E1C39">
        <w:rPr>
          <w:rFonts w:ascii="Arial" w:hAnsi="Arial" w:cs="Arial"/>
          <w:sz w:val="20"/>
          <w:szCs w:val="20"/>
          <w:lang w:val="en-US"/>
        </w:rPr>
        <w:t xml:space="preserve">he </w:t>
      </w:r>
      <w:r w:rsidR="005B6F85" w:rsidRPr="003E1C39">
        <w:rPr>
          <w:rFonts w:ascii="Arial" w:hAnsi="Arial" w:cs="Arial"/>
          <w:sz w:val="20"/>
          <w:szCs w:val="20"/>
          <w:lang w:val="en-US"/>
        </w:rPr>
        <w:t>C</w:t>
      </w:r>
      <w:r w:rsidR="00965EC4" w:rsidRPr="003E1C39">
        <w:rPr>
          <w:rFonts w:ascii="Arial" w:hAnsi="Arial" w:cs="Arial"/>
          <w:sz w:val="20"/>
          <w:szCs w:val="20"/>
          <w:lang w:val="en-US"/>
        </w:rPr>
        <w:t xml:space="preserve">RC </w:t>
      </w:r>
      <w:r w:rsidR="005B6F85" w:rsidRPr="003E1C39">
        <w:rPr>
          <w:rFonts w:ascii="Arial" w:hAnsi="Arial" w:cs="Arial"/>
          <w:sz w:val="20"/>
          <w:szCs w:val="20"/>
          <w:lang w:val="en-US"/>
        </w:rPr>
        <w:t xml:space="preserve">of </w:t>
      </w:r>
      <w:r w:rsidR="00933C54">
        <w:rPr>
          <w:rFonts w:ascii="Arial" w:hAnsi="Arial" w:cs="Arial"/>
          <w:sz w:val="20"/>
          <w:szCs w:val="20"/>
          <w:lang w:val="en-US"/>
        </w:rPr>
        <w:t xml:space="preserve">the </w:t>
      </w:r>
      <w:r w:rsidR="005B6F85" w:rsidRPr="003E1C39">
        <w:rPr>
          <w:rFonts w:ascii="Arial" w:hAnsi="Arial" w:cs="Arial"/>
          <w:sz w:val="20"/>
          <w:szCs w:val="20"/>
          <w:lang w:val="en-US"/>
        </w:rPr>
        <w:t>1</w:t>
      </w:r>
      <w:r w:rsidR="005B6F85" w:rsidRPr="003E1C39">
        <w:rPr>
          <w:rFonts w:ascii="Arial" w:hAnsi="Arial" w:cs="Arial"/>
          <w:sz w:val="20"/>
          <w:szCs w:val="20"/>
          <w:vertAlign w:val="superscript"/>
          <w:lang w:val="en-US"/>
        </w:rPr>
        <w:t>st</w:t>
      </w:r>
      <w:r w:rsidR="00933C54">
        <w:rPr>
          <w:rFonts w:ascii="Arial" w:hAnsi="Arial" w:cs="Arial"/>
          <w:sz w:val="20"/>
          <w:szCs w:val="20"/>
          <w:lang w:val="en-US"/>
        </w:rPr>
        <w:t>-</w:t>
      </w:r>
      <w:r w:rsidR="005B6F85" w:rsidRPr="003E1C39">
        <w:rPr>
          <w:rFonts w:ascii="Arial" w:hAnsi="Arial" w:cs="Arial"/>
          <w:sz w:val="20"/>
          <w:szCs w:val="20"/>
          <w:lang w:val="en-US"/>
        </w:rPr>
        <w:t>stage SCI</w:t>
      </w:r>
      <w:r w:rsidR="00C0591B" w:rsidRPr="003E1C39">
        <w:rPr>
          <w:rFonts w:ascii="Arial" w:hAnsi="Arial" w:cs="Arial"/>
          <w:sz w:val="20"/>
          <w:szCs w:val="20"/>
          <w:lang w:val="en-US"/>
        </w:rPr>
        <w:t xml:space="preserve"> </w:t>
      </w:r>
      <w:r w:rsidRPr="003E1C39">
        <w:rPr>
          <w:rFonts w:ascii="Arial" w:hAnsi="Arial" w:cs="Arial"/>
          <w:sz w:val="20"/>
          <w:szCs w:val="20"/>
          <w:lang w:val="en-US"/>
        </w:rPr>
        <w:t xml:space="preserve">is used for </w:t>
      </w:r>
      <w:r w:rsidR="00306783" w:rsidRPr="003E1C39">
        <w:rPr>
          <w:rFonts w:ascii="Arial" w:hAnsi="Arial" w:cs="Arial"/>
          <w:sz w:val="20"/>
          <w:szCs w:val="20"/>
          <w:lang w:val="en-US"/>
        </w:rPr>
        <w:t>generating the</w:t>
      </w:r>
      <w:r w:rsidR="00C0591B" w:rsidRPr="003E1C39">
        <w:rPr>
          <w:rFonts w:ascii="Arial" w:hAnsi="Arial" w:cs="Arial"/>
          <w:sz w:val="20"/>
          <w:szCs w:val="20"/>
          <w:lang w:val="en-US"/>
        </w:rPr>
        <w:t xml:space="preserve"> DMRS sequence</w:t>
      </w:r>
      <w:r w:rsidR="00306783" w:rsidRPr="003E1C39">
        <w:rPr>
          <w:rFonts w:ascii="Arial" w:hAnsi="Arial" w:cs="Arial"/>
          <w:sz w:val="20"/>
          <w:szCs w:val="20"/>
          <w:lang w:val="en-US"/>
        </w:rPr>
        <w:t>s</w:t>
      </w:r>
      <w:r w:rsidR="00C0591B" w:rsidRPr="003E1C39">
        <w:rPr>
          <w:rFonts w:ascii="Arial" w:hAnsi="Arial" w:cs="Arial"/>
          <w:sz w:val="20"/>
          <w:szCs w:val="20"/>
          <w:lang w:val="en-US"/>
        </w:rPr>
        <w:t xml:space="preserve"> of the associated PSSCH</w:t>
      </w:r>
      <w:r w:rsidR="005851E7" w:rsidRPr="003E1C39">
        <w:rPr>
          <w:rFonts w:ascii="Arial" w:hAnsi="Arial" w:cs="Arial"/>
          <w:sz w:val="20"/>
          <w:szCs w:val="20"/>
          <w:lang w:val="en-US"/>
        </w:rPr>
        <w:t xml:space="preserve">. The procedure for </w:t>
      </w:r>
      <w:r w:rsidR="00D4556C" w:rsidRPr="003E1C39">
        <w:rPr>
          <w:rFonts w:ascii="Arial" w:hAnsi="Arial" w:cs="Arial"/>
          <w:sz w:val="20"/>
          <w:szCs w:val="20"/>
          <w:lang w:val="en-US"/>
        </w:rPr>
        <w:t xml:space="preserve">sequence </w:t>
      </w:r>
      <w:r w:rsidR="005851E7" w:rsidRPr="003E1C39">
        <w:rPr>
          <w:rFonts w:ascii="Arial" w:hAnsi="Arial" w:cs="Arial"/>
          <w:sz w:val="20"/>
          <w:szCs w:val="20"/>
          <w:lang w:val="en-US"/>
        </w:rPr>
        <w:t>generat</w:t>
      </w:r>
      <w:r w:rsidR="00D4556C" w:rsidRPr="003E1C39">
        <w:rPr>
          <w:rFonts w:ascii="Arial" w:hAnsi="Arial" w:cs="Arial"/>
          <w:sz w:val="20"/>
          <w:szCs w:val="20"/>
          <w:lang w:val="en-US"/>
        </w:rPr>
        <w:t>ion</w:t>
      </w:r>
      <w:r w:rsidR="005851E7" w:rsidRPr="003E1C39">
        <w:rPr>
          <w:rFonts w:ascii="Arial" w:hAnsi="Arial" w:cs="Arial"/>
          <w:sz w:val="20"/>
          <w:szCs w:val="20"/>
          <w:lang w:val="en-US"/>
        </w:rPr>
        <w:t xml:space="preserve"> follows that of PDSCH DMRS with </w:t>
      </w:r>
      <w:r w:rsidR="007F28A5" w:rsidRPr="003E1C39">
        <w:rPr>
          <w:rFonts w:ascii="Arial" w:hAnsi="Arial" w:cs="Arial"/>
          <w:sz w:val="20"/>
          <w:szCs w:val="20"/>
          <w:lang w:val="en-US"/>
        </w:rPr>
        <w:t>N</w:t>
      </w:r>
      <w:r w:rsidR="005851E7" w:rsidRPr="003E1C39">
        <w:rPr>
          <w:rFonts w:ascii="Arial" w:hAnsi="Arial" w:cs="Arial"/>
          <w:sz w:val="20"/>
          <w:szCs w:val="20"/>
          <w:vertAlign w:val="subscript"/>
          <w:lang w:val="en-US"/>
        </w:rPr>
        <w:t>ID</w:t>
      </w:r>
      <w:r w:rsidR="005851E7" w:rsidRPr="003E1C39">
        <w:rPr>
          <w:rFonts w:ascii="Arial" w:hAnsi="Arial" w:cs="Arial"/>
          <w:sz w:val="20"/>
          <w:szCs w:val="20"/>
          <w:lang w:val="en-US"/>
        </w:rPr>
        <w:t xml:space="preserve"> </w:t>
      </w:r>
      <w:r w:rsidR="007067AA" w:rsidRPr="003E1C39">
        <w:rPr>
          <w:rFonts w:ascii="Arial" w:hAnsi="Arial" w:cs="Arial"/>
          <w:sz w:val="20"/>
          <w:szCs w:val="20"/>
          <w:lang w:val="en-US"/>
        </w:rPr>
        <w:t>equal</w:t>
      </w:r>
      <w:r w:rsidR="005636A4" w:rsidRPr="003E1C39">
        <w:rPr>
          <w:rFonts w:ascii="Arial" w:hAnsi="Arial" w:cs="Arial"/>
          <w:sz w:val="20"/>
          <w:szCs w:val="20"/>
          <w:lang w:val="en-US"/>
        </w:rPr>
        <w:t xml:space="preserve">s the decimal </w:t>
      </w:r>
      <w:r w:rsidR="00B60B78" w:rsidRPr="003E1C39">
        <w:rPr>
          <w:rFonts w:ascii="Arial" w:hAnsi="Arial" w:cs="Arial"/>
          <w:sz w:val="20"/>
          <w:szCs w:val="20"/>
          <w:lang w:val="en-US"/>
        </w:rPr>
        <w:t xml:space="preserve">representation of the </w:t>
      </w:r>
      <w:r w:rsidR="00D4556C" w:rsidRPr="003E1C39">
        <w:rPr>
          <w:rFonts w:ascii="Arial" w:hAnsi="Arial" w:cs="Arial"/>
          <w:sz w:val="20"/>
          <w:szCs w:val="20"/>
          <w:lang w:val="en-US"/>
        </w:rPr>
        <w:t>16</w:t>
      </w:r>
      <w:r w:rsidR="00F16A53" w:rsidRPr="003E1C39">
        <w:rPr>
          <w:rFonts w:ascii="Arial" w:hAnsi="Arial" w:cs="Arial"/>
          <w:sz w:val="20"/>
          <w:szCs w:val="20"/>
          <w:lang w:val="en-US"/>
        </w:rPr>
        <w:t>-LSB-</w:t>
      </w:r>
      <w:r w:rsidR="00D4556C" w:rsidRPr="003E1C39">
        <w:rPr>
          <w:rFonts w:ascii="Arial" w:hAnsi="Arial" w:cs="Arial"/>
          <w:sz w:val="20"/>
          <w:szCs w:val="20"/>
          <w:lang w:val="en-US"/>
        </w:rPr>
        <w:t>bit</w:t>
      </w:r>
      <w:r w:rsidR="00F16A53" w:rsidRPr="003E1C39">
        <w:rPr>
          <w:rFonts w:ascii="Arial" w:hAnsi="Arial" w:cs="Arial"/>
          <w:sz w:val="20"/>
          <w:szCs w:val="20"/>
          <w:lang w:val="en-US"/>
        </w:rPr>
        <w:t xml:space="preserve"> truncated version of the CRC </w:t>
      </w:r>
      <w:r w:rsidR="00AB3240" w:rsidRPr="003E1C39">
        <w:rPr>
          <w:rFonts w:ascii="Arial" w:hAnsi="Arial" w:cs="Arial"/>
          <w:sz w:val="20"/>
          <w:szCs w:val="20"/>
          <w:lang w:val="en-US"/>
        </w:rPr>
        <w:t xml:space="preserve">of </w:t>
      </w:r>
      <w:r w:rsidR="00933C54">
        <w:rPr>
          <w:rFonts w:ascii="Arial" w:hAnsi="Arial" w:cs="Arial"/>
          <w:sz w:val="20"/>
          <w:szCs w:val="20"/>
          <w:lang w:val="en-US"/>
        </w:rPr>
        <w:t xml:space="preserve">the </w:t>
      </w:r>
      <w:r w:rsidR="00AB3240" w:rsidRPr="003E1C39">
        <w:rPr>
          <w:rFonts w:ascii="Arial" w:hAnsi="Arial" w:cs="Arial"/>
          <w:sz w:val="20"/>
          <w:szCs w:val="20"/>
          <w:lang w:val="en-US"/>
        </w:rPr>
        <w:t>1</w:t>
      </w:r>
      <w:r w:rsidR="00AB3240" w:rsidRPr="003E1C39">
        <w:rPr>
          <w:rFonts w:ascii="Arial" w:hAnsi="Arial" w:cs="Arial"/>
          <w:sz w:val="20"/>
          <w:szCs w:val="20"/>
          <w:vertAlign w:val="superscript"/>
          <w:lang w:val="en-US"/>
        </w:rPr>
        <w:t>st</w:t>
      </w:r>
      <w:r w:rsidR="00AB3240" w:rsidRPr="003E1C39">
        <w:rPr>
          <w:rFonts w:ascii="Arial" w:hAnsi="Arial" w:cs="Arial"/>
          <w:sz w:val="20"/>
          <w:szCs w:val="20"/>
          <w:lang w:val="en-US"/>
        </w:rPr>
        <w:t>-stage SCI</w:t>
      </w:r>
      <w:r w:rsidR="00F16A53" w:rsidRPr="003E1C39">
        <w:rPr>
          <w:rFonts w:ascii="Arial" w:hAnsi="Arial" w:cs="Arial"/>
          <w:sz w:val="20"/>
          <w:szCs w:val="20"/>
          <w:lang w:val="en-US"/>
        </w:rPr>
        <w:t>.</w:t>
      </w:r>
      <w:bookmarkEnd w:id="83"/>
      <w:r w:rsidR="00D4556C" w:rsidRPr="003E1C39">
        <w:rPr>
          <w:rFonts w:ascii="Arial" w:hAnsi="Arial" w:cs="Arial"/>
          <w:sz w:val="20"/>
          <w:szCs w:val="20"/>
          <w:lang w:val="en-US"/>
        </w:rPr>
        <w:t xml:space="preserve"> </w:t>
      </w:r>
    </w:p>
    <w:p w14:paraId="7445B210" w14:textId="5EC58314" w:rsidR="00C75BA4" w:rsidRPr="00C75BA4" w:rsidRDefault="004C4D06" w:rsidP="004C4D06">
      <w:pPr>
        <w:jc w:val="both"/>
        <w:rPr>
          <w:rFonts w:ascii="Arial" w:hAnsi="Arial" w:cs="Arial"/>
          <w:sz w:val="20"/>
          <w:szCs w:val="20"/>
        </w:rPr>
      </w:pPr>
      <w:r w:rsidRPr="003E1C39">
        <w:rPr>
          <w:rFonts w:ascii="Arial" w:hAnsi="Arial" w:cs="Arial"/>
          <w:sz w:val="20"/>
          <w:szCs w:val="20"/>
          <w:lang w:val="en-US"/>
        </w:rPr>
        <w:t xml:space="preserve">The next question is whether the SL supports both single-symbol and double-symbol types of DMRS as in NR Rel-15. As can be seen in </w:t>
      </w:r>
      <w:r w:rsidRPr="003E1C39" w:rsidDel="00F004AF">
        <w:rPr>
          <w:rFonts w:ascii="Arial" w:hAnsi="Arial" w:cs="Arial"/>
          <w:sz w:val="20"/>
          <w:szCs w:val="20"/>
          <w:lang w:val="en-US"/>
        </w:rPr>
        <w:t xml:space="preserve">our </w:t>
      </w:r>
      <w:r w:rsidRPr="003E1C39">
        <w:rPr>
          <w:rFonts w:ascii="Arial" w:hAnsi="Arial" w:cs="Arial"/>
          <w:sz w:val="20"/>
          <w:szCs w:val="20"/>
          <w:lang w:val="en-US"/>
        </w:rPr>
        <w:t xml:space="preserve">simulation results later in this section, the single-symbol type with a reasonable DMRS density in time domain can support channel estimation at very high speeds. </w:t>
      </w:r>
      <w:r w:rsidRPr="00C75BA4">
        <w:rPr>
          <w:rFonts w:ascii="Arial" w:hAnsi="Arial" w:cs="Arial"/>
          <w:sz w:val="20"/>
          <w:szCs w:val="20"/>
        </w:rPr>
        <w:t xml:space="preserve">Therefore, only single-symbol type </w:t>
      </w:r>
      <w:r w:rsidR="00864CE9" w:rsidRPr="00C75BA4">
        <w:rPr>
          <w:rFonts w:ascii="Arial" w:hAnsi="Arial" w:cs="Arial"/>
          <w:sz w:val="20"/>
          <w:szCs w:val="20"/>
        </w:rPr>
        <w:t>is needed</w:t>
      </w:r>
      <w:r w:rsidRPr="00C75BA4">
        <w:rPr>
          <w:rFonts w:ascii="Arial" w:hAnsi="Arial" w:cs="Arial"/>
          <w:sz w:val="20"/>
          <w:szCs w:val="20"/>
        </w:rPr>
        <w:t xml:space="preserve">. </w:t>
      </w:r>
    </w:p>
    <w:p w14:paraId="1EDB425D" w14:textId="77777777" w:rsidR="004C4D06" w:rsidRPr="003E1C39" w:rsidRDefault="004C4D06" w:rsidP="004C4D06">
      <w:pPr>
        <w:pStyle w:val="Proposal"/>
        <w:tabs>
          <w:tab w:val="num" w:pos="1871"/>
        </w:tabs>
        <w:rPr>
          <w:rFonts w:ascii="Arial" w:hAnsi="Arial" w:cs="Arial"/>
          <w:sz w:val="20"/>
          <w:szCs w:val="20"/>
          <w:lang w:val="en-US"/>
        </w:rPr>
      </w:pPr>
      <w:bookmarkStart w:id="84" w:name="_Toc7792934"/>
      <w:bookmarkStart w:id="85" w:name="_Toc16857169"/>
      <w:bookmarkStart w:id="86" w:name="_Toc21372566"/>
      <w:r w:rsidRPr="003E1C39">
        <w:rPr>
          <w:rFonts w:ascii="Arial" w:hAnsi="Arial" w:cs="Arial"/>
          <w:sz w:val="20"/>
          <w:szCs w:val="20"/>
          <w:lang w:val="en-US"/>
        </w:rPr>
        <w:t>NR SL supports only single-symbol type of DMRS.</w:t>
      </w:r>
      <w:bookmarkEnd w:id="84"/>
      <w:bookmarkEnd w:id="85"/>
      <w:bookmarkEnd w:id="86"/>
    </w:p>
    <w:p w14:paraId="2E5A2503" w14:textId="7AFE71A2" w:rsidR="00C75BA4" w:rsidRPr="003E1C39" w:rsidRDefault="004C4D06" w:rsidP="004C4D06">
      <w:pPr>
        <w:jc w:val="both"/>
        <w:rPr>
          <w:rFonts w:ascii="Arial" w:hAnsi="Arial" w:cs="Arial"/>
          <w:sz w:val="20"/>
          <w:szCs w:val="20"/>
          <w:lang w:val="en-US"/>
        </w:rPr>
      </w:pPr>
      <w:r w:rsidRPr="003E1C39">
        <w:rPr>
          <w:rFonts w:ascii="Arial" w:hAnsi="Arial" w:cs="Arial"/>
          <w:sz w:val="20"/>
          <w:szCs w:val="20"/>
          <w:lang w:val="en-US"/>
        </w:rPr>
        <w:t xml:space="preserve">Regarding DMRS port multiplexing, our view is that NR SL should support the same types of multiplexing as in NR Uu. That means both CDM-based and FDM-based DMRS ports multiplexing shall be supported. Note that although Rel-16 only targets maximum 2 layers of PSSCH, it is likely that in future </w:t>
      </w:r>
      <w:r w:rsidRPr="003E1C39" w:rsidDel="00262B61">
        <w:rPr>
          <w:rFonts w:ascii="Arial" w:hAnsi="Arial" w:cs="Arial"/>
          <w:sz w:val="20"/>
          <w:szCs w:val="20"/>
          <w:lang w:val="en-US"/>
        </w:rPr>
        <w:t>re</w:t>
      </w:r>
      <w:r w:rsidRPr="003E1C39">
        <w:rPr>
          <w:rFonts w:ascii="Arial" w:hAnsi="Arial" w:cs="Arial"/>
          <w:sz w:val="20"/>
          <w:szCs w:val="20"/>
          <w:lang w:val="en-US"/>
        </w:rPr>
        <w:t>leases more than 2 layers will be needed. Therefore, allowing both CDM and FDM multiplexing ensures a future-proof design.</w:t>
      </w:r>
    </w:p>
    <w:p w14:paraId="4301808B" w14:textId="77777777" w:rsidR="004C4D06" w:rsidRPr="003E1C39" w:rsidRDefault="004C4D06" w:rsidP="004C4D06">
      <w:pPr>
        <w:pStyle w:val="Proposal"/>
        <w:tabs>
          <w:tab w:val="num" w:pos="1871"/>
        </w:tabs>
        <w:rPr>
          <w:rFonts w:ascii="Arial" w:hAnsi="Arial" w:cs="Arial"/>
          <w:sz w:val="20"/>
          <w:szCs w:val="20"/>
          <w:lang w:val="en-US"/>
        </w:rPr>
      </w:pPr>
      <w:bookmarkStart w:id="87" w:name="_Toc16857170"/>
      <w:bookmarkStart w:id="88" w:name="_Ref21011885"/>
      <w:bookmarkStart w:id="89" w:name="_Toc21372567"/>
      <w:r w:rsidRPr="003E1C39">
        <w:rPr>
          <w:rFonts w:ascii="Arial" w:hAnsi="Arial" w:cs="Arial"/>
          <w:sz w:val="20"/>
          <w:szCs w:val="20"/>
          <w:lang w:val="en-US"/>
        </w:rPr>
        <w:t>NR SL supports CDM-based and FDM-based DMRS port multiplexing.</w:t>
      </w:r>
      <w:bookmarkEnd w:id="87"/>
      <w:bookmarkEnd w:id="88"/>
      <w:bookmarkEnd w:id="89"/>
    </w:p>
    <w:p w14:paraId="1EDB1DCA" w14:textId="25B97D2D" w:rsidR="00E64E3B" w:rsidRPr="003E1C39" w:rsidRDefault="0089155E" w:rsidP="00E64E3B">
      <w:pPr>
        <w:pStyle w:val="Observation"/>
        <w:rPr>
          <w:rFonts w:ascii="Arial" w:hAnsi="Arial" w:cs="Arial"/>
          <w:sz w:val="20"/>
          <w:szCs w:val="20"/>
          <w:lang w:val="en-US"/>
        </w:rPr>
      </w:pPr>
      <w:bookmarkStart w:id="90" w:name="_Toc21372541"/>
      <w:r w:rsidRPr="003E1C39">
        <w:rPr>
          <w:rFonts w:ascii="Arial" w:hAnsi="Arial" w:cs="Arial"/>
          <w:sz w:val="20"/>
          <w:szCs w:val="20"/>
          <w:lang w:val="en-US"/>
        </w:rPr>
        <w:t>A</w:t>
      </w:r>
      <w:r w:rsidR="00E64E3B" w:rsidRPr="003E1C39">
        <w:rPr>
          <w:rFonts w:ascii="Arial" w:hAnsi="Arial" w:cs="Arial"/>
          <w:sz w:val="20"/>
          <w:szCs w:val="20"/>
          <w:lang w:val="en-US"/>
        </w:rPr>
        <w:t xml:space="preserve"> maximum of 8 PSSCH DMRS ports are supported</w:t>
      </w:r>
      <w:r w:rsidR="00BC0F4D" w:rsidRPr="003E1C39">
        <w:rPr>
          <w:rFonts w:ascii="Arial" w:hAnsi="Arial" w:cs="Arial"/>
          <w:sz w:val="20"/>
          <w:szCs w:val="20"/>
          <w:lang w:val="en-US"/>
        </w:rPr>
        <w:t xml:space="preserve"> by </w:t>
      </w:r>
      <w:r w:rsidR="00550F2E" w:rsidRPr="00C75BA4">
        <w:rPr>
          <w:rFonts w:ascii="Arial" w:hAnsi="Arial" w:cs="Arial"/>
          <w:sz w:val="20"/>
          <w:szCs w:val="20"/>
        </w:rPr>
        <w:fldChar w:fldCharType="begin"/>
      </w:r>
      <w:r w:rsidR="00550F2E" w:rsidRPr="003E1C39">
        <w:rPr>
          <w:rFonts w:ascii="Arial" w:hAnsi="Arial" w:cs="Arial"/>
          <w:sz w:val="20"/>
          <w:szCs w:val="20"/>
          <w:lang w:val="en-US"/>
        </w:rPr>
        <w:instrText xml:space="preserve"> REF _Ref21011868 \r \h </w:instrText>
      </w:r>
      <w:r w:rsidR="00C75BA4" w:rsidRPr="003E1C39">
        <w:rPr>
          <w:rFonts w:ascii="Arial" w:hAnsi="Arial" w:cs="Arial"/>
          <w:sz w:val="20"/>
          <w:szCs w:val="20"/>
          <w:lang w:val="en-US"/>
        </w:rPr>
        <w:instrText xml:space="preserve"> \* MERGEFORMAT </w:instrText>
      </w:r>
      <w:r w:rsidR="00550F2E" w:rsidRPr="00C75BA4">
        <w:rPr>
          <w:rFonts w:ascii="Arial" w:hAnsi="Arial" w:cs="Arial"/>
          <w:sz w:val="20"/>
          <w:szCs w:val="20"/>
        </w:rPr>
      </w:r>
      <w:r w:rsidR="00550F2E" w:rsidRPr="00C75BA4">
        <w:rPr>
          <w:rFonts w:ascii="Arial" w:hAnsi="Arial" w:cs="Arial"/>
          <w:sz w:val="20"/>
          <w:szCs w:val="20"/>
        </w:rPr>
        <w:fldChar w:fldCharType="separate"/>
      </w:r>
      <w:r w:rsidR="00F6662D">
        <w:rPr>
          <w:rFonts w:ascii="Arial" w:hAnsi="Arial" w:cs="Arial"/>
          <w:sz w:val="20"/>
          <w:szCs w:val="20"/>
          <w:lang w:val="en-US"/>
        </w:rPr>
        <w:t>Proposal 19</w:t>
      </w:r>
      <w:r w:rsidR="00550F2E" w:rsidRPr="00C75BA4">
        <w:rPr>
          <w:rFonts w:ascii="Arial" w:hAnsi="Arial" w:cs="Arial"/>
          <w:sz w:val="20"/>
          <w:szCs w:val="20"/>
        </w:rPr>
        <w:fldChar w:fldCharType="end"/>
      </w:r>
      <w:r w:rsidR="00550F2E" w:rsidRPr="003E1C39">
        <w:rPr>
          <w:rFonts w:ascii="Arial" w:hAnsi="Arial" w:cs="Arial"/>
          <w:sz w:val="20"/>
          <w:szCs w:val="20"/>
          <w:lang w:val="en-US"/>
        </w:rPr>
        <w:t xml:space="preserve"> </w:t>
      </w:r>
      <w:r w:rsidR="00E64E3B" w:rsidRPr="003E1C39">
        <w:rPr>
          <w:rFonts w:ascii="Arial" w:hAnsi="Arial" w:cs="Arial"/>
          <w:sz w:val="20"/>
          <w:szCs w:val="20"/>
          <w:lang w:val="en-US"/>
        </w:rPr>
        <w:t>and</w:t>
      </w:r>
      <w:r w:rsidR="00550F2E" w:rsidRPr="003E1C39">
        <w:rPr>
          <w:rFonts w:ascii="Arial" w:hAnsi="Arial" w:cs="Arial"/>
          <w:sz w:val="20"/>
          <w:szCs w:val="20"/>
          <w:lang w:val="en-US"/>
        </w:rPr>
        <w:t xml:space="preserve"> </w:t>
      </w:r>
      <w:r w:rsidR="00550F2E" w:rsidRPr="00C75BA4">
        <w:rPr>
          <w:rFonts w:ascii="Arial" w:hAnsi="Arial" w:cs="Arial"/>
          <w:sz w:val="20"/>
          <w:szCs w:val="20"/>
        </w:rPr>
        <w:fldChar w:fldCharType="begin"/>
      </w:r>
      <w:r w:rsidR="00550F2E" w:rsidRPr="003E1C39">
        <w:rPr>
          <w:rFonts w:ascii="Arial" w:hAnsi="Arial" w:cs="Arial"/>
          <w:sz w:val="20"/>
          <w:szCs w:val="20"/>
          <w:lang w:val="en-US"/>
        </w:rPr>
        <w:instrText xml:space="preserve"> REF _Ref21011885 \r \h </w:instrText>
      </w:r>
      <w:r w:rsidR="00C75BA4" w:rsidRPr="003E1C39">
        <w:rPr>
          <w:rFonts w:ascii="Arial" w:hAnsi="Arial" w:cs="Arial"/>
          <w:sz w:val="20"/>
          <w:szCs w:val="20"/>
          <w:lang w:val="en-US"/>
        </w:rPr>
        <w:instrText xml:space="preserve"> \* MERGEFORMAT </w:instrText>
      </w:r>
      <w:r w:rsidR="00550F2E" w:rsidRPr="00C75BA4">
        <w:rPr>
          <w:rFonts w:ascii="Arial" w:hAnsi="Arial" w:cs="Arial"/>
          <w:sz w:val="20"/>
          <w:szCs w:val="20"/>
        </w:rPr>
      </w:r>
      <w:r w:rsidR="00550F2E" w:rsidRPr="00C75BA4">
        <w:rPr>
          <w:rFonts w:ascii="Arial" w:hAnsi="Arial" w:cs="Arial"/>
          <w:sz w:val="20"/>
          <w:szCs w:val="20"/>
        </w:rPr>
        <w:fldChar w:fldCharType="separate"/>
      </w:r>
      <w:r w:rsidR="00F6662D">
        <w:rPr>
          <w:rFonts w:ascii="Arial" w:hAnsi="Arial" w:cs="Arial"/>
          <w:sz w:val="20"/>
          <w:szCs w:val="20"/>
          <w:lang w:val="en-US"/>
        </w:rPr>
        <w:t>Proposal 26</w:t>
      </w:r>
      <w:r w:rsidR="00550F2E" w:rsidRPr="00C75BA4">
        <w:rPr>
          <w:rFonts w:ascii="Arial" w:hAnsi="Arial" w:cs="Arial"/>
          <w:sz w:val="20"/>
          <w:szCs w:val="20"/>
        </w:rPr>
        <w:fldChar w:fldCharType="end"/>
      </w:r>
      <w:r w:rsidR="00BC0F4D" w:rsidRPr="003E1C39">
        <w:rPr>
          <w:rFonts w:ascii="Arial" w:hAnsi="Arial" w:cs="Arial"/>
          <w:sz w:val="20"/>
          <w:szCs w:val="20"/>
          <w:lang w:val="en-US"/>
        </w:rPr>
        <w:t>.</w:t>
      </w:r>
      <w:r w:rsidR="00E64E3B" w:rsidRPr="003E1C39">
        <w:rPr>
          <w:rFonts w:ascii="Arial" w:hAnsi="Arial" w:cs="Arial"/>
          <w:sz w:val="20"/>
          <w:szCs w:val="20"/>
          <w:lang w:val="en-US"/>
        </w:rPr>
        <w:t xml:space="preserve"> Furthermore, the DMRS port mapping specified for PDSCH in TS 38.211 Table 7.4.1.1.2-1 is valid </w:t>
      </w:r>
      <w:r w:rsidR="004A59F6" w:rsidRPr="003E1C39">
        <w:rPr>
          <w:rFonts w:ascii="Arial" w:hAnsi="Arial" w:cs="Arial"/>
          <w:sz w:val="20"/>
          <w:szCs w:val="20"/>
          <w:lang w:val="en-US"/>
        </w:rPr>
        <w:t xml:space="preserve">and reusable </w:t>
      </w:r>
      <w:r w:rsidR="00E64E3B" w:rsidRPr="003E1C39">
        <w:rPr>
          <w:rFonts w:ascii="Arial" w:hAnsi="Arial" w:cs="Arial"/>
          <w:sz w:val="20"/>
          <w:szCs w:val="20"/>
          <w:lang w:val="en-US"/>
        </w:rPr>
        <w:t>for PSSCH DMRS.</w:t>
      </w:r>
      <w:bookmarkEnd w:id="90"/>
    </w:p>
    <w:p w14:paraId="2BAD22A6" w14:textId="2A8D0AE1" w:rsidR="004C4D06" w:rsidRPr="003E1C39" w:rsidRDefault="004C4D06" w:rsidP="004C4D06">
      <w:pPr>
        <w:jc w:val="both"/>
        <w:rPr>
          <w:rFonts w:ascii="Arial" w:hAnsi="Arial" w:cs="Arial"/>
          <w:bCs/>
          <w:sz w:val="20"/>
          <w:szCs w:val="20"/>
          <w:lang w:val="en-US"/>
        </w:rPr>
      </w:pPr>
      <w:r w:rsidRPr="003E1C39">
        <w:rPr>
          <w:rFonts w:ascii="Arial" w:hAnsi="Arial" w:cs="Arial"/>
          <w:bCs/>
          <w:sz w:val="20"/>
          <w:szCs w:val="20"/>
          <w:lang w:val="en-US"/>
        </w:rPr>
        <w:t>In the following</w:t>
      </w:r>
      <w:r w:rsidR="00A743B9" w:rsidRPr="003E1C39">
        <w:rPr>
          <w:rFonts w:ascii="Arial" w:hAnsi="Arial" w:cs="Arial"/>
          <w:bCs/>
          <w:sz w:val="20"/>
          <w:szCs w:val="20"/>
          <w:lang w:val="en-US"/>
        </w:rPr>
        <w:t>,</w:t>
      </w:r>
      <w:r w:rsidRPr="003E1C39">
        <w:rPr>
          <w:rFonts w:ascii="Arial" w:hAnsi="Arial" w:cs="Arial"/>
          <w:bCs/>
          <w:sz w:val="20"/>
          <w:szCs w:val="20"/>
          <w:lang w:val="en-US"/>
        </w:rPr>
        <w:t xml:space="preserve"> we elaborate on our DMRS pattern design.</w:t>
      </w:r>
    </w:p>
    <w:p w14:paraId="2C16FF17" w14:textId="77777777" w:rsidR="004C4D06" w:rsidRPr="003E1C39" w:rsidRDefault="004C4D06" w:rsidP="004C4D06">
      <w:pPr>
        <w:jc w:val="both"/>
        <w:rPr>
          <w:rFonts w:ascii="Arial" w:hAnsi="Arial" w:cs="Arial"/>
          <w:sz w:val="20"/>
          <w:szCs w:val="20"/>
          <w:lang w:val="en-US"/>
        </w:rPr>
      </w:pPr>
      <w:r w:rsidRPr="003E1C39">
        <w:rPr>
          <w:rFonts w:ascii="Arial" w:hAnsi="Arial" w:cs="Arial"/>
          <w:sz w:val="20"/>
          <w:szCs w:val="20"/>
          <w:lang w:val="en-US"/>
        </w:rPr>
        <w:t xml:space="preserve">In RAN1#97 there were some discussions on which starting point to be used when designing DMRS pattern: NR PDSCH DMRS pattern or LTE V2X DMRS pattern. In our view the latter is more suitable because it took into account the AGC-settling symbol and the GP (which do not exist in PDSCH). Moreover, LTE V2X DMRS pattern was shown to maintain good link performance at very high speed (up to 500km/h relative speed) and at subcarrier spacing of 15 kHz in LTE V2X. </w:t>
      </w:r>
    </w:p>
    <w:p w14:paraId="0944E575" w14:textId="77777777" w:rsidR="004C4D06" w:rsidRPr="00C75BA4" w:rsidRDefault="004C4D06" w:rsidP="00D80A8A">
      <w:pPr>
        <w:pStyle w:val="BodyText"/>
        <w:jc w:val="both"/>
        <w:rPr>
          <w:rFonts w:ascii="Arial" w:hAnsi="Arial" w:cs="Arial"/>
          <w:sz w:val="20"/>
          <w:szCs w:val="20"/>
        </w:rPr>
      </w:pPr>
      <w:r w:rsidRPr="00C75BA4">
        <w:rPr>
          <w:rFonts w:ascii="Arial" w:hAnsi="Arial" w:cs="Arial"/>
          <w:sz w:val="20"/>
          <w:szCs w:val="20"/>
        </w:rPr>
        <w:t>Our design goals are:</w:t>
      </w:r>
    </w:p>
    <w:p w14:paraId="332373A6" w14:textId="77777777" w:rsidR="004C4D06" w:rsidRPr="003E1C39" w:rsidRDefault="004C4D06" w:rsidP="00D80A8A">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Maximizing DMRS alignment across subchannels. This is beneficial for the channel estimation since the receiver can perform an averaging over a larger bandwidth.</w:t>
      </w:r>
    </w:p>
    <w:p w14:paraId="72187F58" w14:textId="77777777" w:rsidR="004C4D06" w:rsidRPr="003E1C39" w:rsidRDefault="004C4D06" w:rsidP="00D80A8A">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 xml:space="preserve">Regarding multiple DMRS patterns in the time domain, the number of aligned DMRS symbols between two DMRS patterns should be maximized to minimize potential adverse impact of data-DMRS collision. </w:t>
      </w:r>
    </w:p>
    <w:p w14:paraId="30DA3D38" w14:textId="0EE4B106" w:rsidR="004C4D06" w:rsidRPr="003E1C39" w:rsidRDefault="004C4D06" w:rsidP="00D80A8A">
      <w:pPr>
        <w:pStyle w:val="BodyText"/>
        <w:jc w:val="both"/>
        <w:rPr>
          <w:rFonts w:ascii="Arial" w:hAnsi="Arial" w:cs="Arial"/>
          <w:sz w:val="20"/>
          <w:szCs w:val="20"/>
          <w:lang w:val="en-US"/>
        </w:rPr>
      </w:pPr>
      <w:r w:rsidRPr="003E1C39">
        <w:rPr>
          <w:rFonts w:ascii="Arial" w:hAnsi="Arial" w:cs="Arial"/>
          <w:sz w:val="20"/>
          <w:szCs w:val="20"/>
          <w:lang w:val="en-US"/>
        </w:rPr>
        <w:t xml:space="preserve">Based on the above analysis, we consider the DMRS patterns shown in </w:t>
      </w:r>
      <w:r w:rsidRPr="00C75BA4">
        <w:rPr>
          <w:rFonts w:ascii="Arial" w:hAnsi="Arial" w:cs="Arial"/>
          <w:sz w:val="20"/>
          <w:szCs w:val="20"/>
        </w:rPr>
        <w:fldChar w:fldCharType="begin"/>
      </w:r>
      <w:r w:rsidRPr="003E1C39">
        <w:rPr>
          <w:rFonts w:ascii="Arial" w:hAnsi="Arial" w:cs="Arial"/>
          <w:sz w:val="20"/>
          <w:szCs w:val="20"/>
          <w:lang w:val="en-US"/>
        </w:rPr>
        <w:instrText xml:space="preserve"> REF _Ref16601912 \h </w:instrText>
      </w:r>
      <w:r w:rsidR="00C75BA4" w:rsidRPr="003E1C39">
        <w:rPr>
          <w:rFonts w:ascii="Arial" w:hAnsi="Arial" w:cs="Arial"/>
          <w:sz w:val="20"/>
          <w:szCs w:val="20"/>
          <w:lang w:val="en-US"/>
        </w:rPr>
        <w:instrText xml:space="preserve"> \* MERGEFORMAT </w:instrText>
      </w:r>
      <w:r w:rsidRPr="00C75BA4">
        <w:rPr>
          <w:rFonts w:ascii="Arial" w:hAnsi="Arial" w:cs="Arial"/>
          <w:sz w:val="20"/>
          <w:szCs w:val="20"/>
        </w:rPr>
      </w:r>
      <w:r w:rsidRPr="00C75BA4">
        <w:rPr>
          <w:rFonts w:ascii="Arial" w:hAnsi="Arial" w:cs="Arial"/>
          <w:sz w:val="20"/>
          <w:szCs w:val="20"/>
        </w:rPr>
        <w:fldChar w:fldCharType="separate"/>
      </w:r>
      <w:r w:rsidR="00F6662D" w:rsidRPr="003E1C39">
        <w:rPr>
          <w:rFonts w:ascii="Arial" w:hAnsi="Arial" w:cs="Arial"/>
          <w:sz w:val="20"/>
          <w:szCs w:val="20"/>
          <w:lang w:val="en-US"/>
        </w:rPr>
        <w:t xml:space="preserve">Figure </w:t>
      </w:r>
      <w:r w:rsidR="00F6662D" w:rsidRPr="00F6662D">
        <w:rPr>
          <w:rFonts w:ascii="Arial" w:hAnsi="Arial" w:cs="Arial"/>
          <w:sz w:val="20"/>
          <w:szCs w:val="20"/>
          <w:lang w:val="en-US"/>
        </w:rPr>
        <w:t>3</w:t>
      </w:r>
      <w:r w:rsidRPr="00C75BA4">
        <w:rPr>
          <w:rFonts w:ascii="Arial" w:hAnsi="Arial" w:cs="Arial"/>
          <w:sz w:val="20"/>
          <w:szCs w:val="20"/>
        </w:rPr>
        <w:fldChar w:fldCharType="end"/>
      </w:r>
      <w:r w:rsidRPr="003E1C39">
        <w:rPr>
          <w:rFonts w:ascii="Arial" w:hAnsi="Arial" w:cs="Arial"/>
          <w:sz w:val="20"/>
          <w:szCs w:val="20"/>
          <w:lang w:val="en-US"/>
        </w:rPr>
        <w:t xml:space="preserve"> for NR SL V2X, with some remarks:</w:t>
      </w:r>
    </w:p>
    <w:p w14:paraId="3F6B56B3" w14:textId="1DF997C8" w:rsidR="004C4D06" w:rsidRPr="003E1C39" w:rsidRDefault="004C4D06" w:rsidP="00D80A8A">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The figure only show</w:t>
      </w:r>
      <w:r w:rsidR="00D7790F">
        <w:rPr>
          <w:rFonts w:ascii="Arial" w:hAnsi="Arial" w:cs="Arial"/>
          <w:sz w:val="20"/>
          <w:szCs w:val="20"/>
          <w:lang w:val="en-US"/>
        </w:rPr>
        <w:t>s</w:t>
      </w:r>
      <w:r w:rsidRPr="003E1C39">
        <w:rPr>
          <w:rFonts w:ascii="Arial" w:hAnsi="Arial" w:cs="Arial"/>
          <w:sz w:val="20"/>
          <w:szCs w:val="20"/>
          <w:lang w:val="en-US"/>
        </w:rPr>
        <w:t xml:space="preserve"> the positions of the DMRS symbols. In those symbols the DMRS can be FMDed with data, as </w:t>
      </w:r>
      <w:r w:rsidR="00AA1F4D">
        <w:rPr>
          <w:rFonts w:ascii="Arial" w:hAnsi="Arial" w:cs="Arial"/>
          <w:sz w:val="20"/>
          <w:szCs w:val="20"/>
          <w:lang w:val="en-US"/>
        </w:rPr>
        <w:t xml:space="preserve">stated </w:t>
      </w:r>
      <w:r w:rsidRPr="003E1C39">
        <w:rPr>
          <w:rFonts w:ascii="Arial" w:hAnsi="Arial" w:cs="Arial"/>
          <w:sz w:val="20"/>
          <w:szCs w:val="20"/>
          <w:lang w:val="en-US"/>
        </w:rPr>
        <w:t xml:space="preserve">in </w:t>
      </w:r>
      <w:r w:rsidRPr="00C75BA4">
        <w:rPr>
          <w:rFonts w:ascii="Arial" w:hAnsi="Arial" w:cs="Arial"/>
          <w:sz w:val="20"/>
          <w:szCs w:val="20"/>
        </w:rPr>
        <w:fldChar w:fldCharType="begin"/>
      </w:r>
      <w:r w:rsidRPr="003E1C39">
        <w:rPr>
          <w:rFonts w:ascii="Arial" w:hAnsi="Arial" w:cs="Arial"/>
          <w:sz w:val="20"/>
          <w:szCs w:val="20"/>
          <w:lang w:val="en-US"/>
        </w:rPr>
        <w:instrText xml:space="preserve"> REF _Ref16842174 \r \h </w:instrText>
      </w:r>
      <w:r w:rsidR="00C75BA4" w:rsidRPr="003E1C39">
        <w:rPr>
          <w:rFonts w:ascii="Arial" w:hAnsi="Arial" w:cs="Arial"/>
          <w:sz w:val="20"/>
          <w:szCs w:val="20"/>
          <w:lang w:val="en-US"/>
        </w:rPr>
        <w:instrText xml:space="preserve"> \* MERGEFORMAT </w:instrText>
      </w:r>
      <w:r w:rsidRPr="00C75BA4">
        <w:rPr>
          <w:rFonts w:ascii="Arial" w:hAnsi="Arial" w:cs="Arial"/>
          <w:sz w:val="20"/>
          <w:szCs w:val="20"/>
        </w:rPr>
      </w:r>
      <w:r w:rsidRPr="00C75BA4">
        <w:rPr>
          <w:rFonts w:ascii="Arial" w:hAnsi="Arial" w:cs="Arial"/>
          <w:sz w:val="20"/>
          <w:szCs w:val="20"/>
        </w:rPr>
        <w:fldChar w:fldCharType="separate"/>
      </w:r>
      <w:r w:rsidR="00F6662D">
        <w:rPr>
          <w:rFonts w:ascii="Arial" w:hAnsi="Arial" w:cs="Arial"/>
          <w:sz w:val="20"/>
          <w:szCs w:val="20"/>
          <w:lang w:val="en-US"/>
        </w:rPr>
        <w:t>Proposal 19</w:t>
      </w:r>
      <w:r w:rsidRPr="00C75BA4">
        <w:rPr>
          <w:rFonts w:ascii="Arial" w:hAnsi="Arial" w:cs="Arial"/>
          <w:sz w:val="20"/>
          <w:szCs w:val="20"/>
        </w:rPr>
        <w:fldChar w:fldCharType="end"/>
      </w:r>
      <w:r w:rsidRPr="003E1C39">
        <w:rPr>
          <w:rFonts w:ascii="Arial" w:hAnsi="Arial" w:cs="Arial"/>
          <w:sz w:val="20"/>
          <w:szCs w:val="20"/>
          <w:lang w:val="en-US"/>
        </w:rPr>
        <w:t>.</w:t>
      </w:r>
    </w:p>
    <w:p w14:paraId="13E9E433" w14:textId="77777777" w:rsidR="004C4D06" w:rsidRPr="003E1C39" w:rsidDel="00D30AFD" w:rsidRDefault="004C4D06" w:rsidP="00D80A8A">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 xml:space="preserve">We consider 4 cases, corresponding to one to four OFDM symbols being used for the PSCCH (or the first PSCCH stage of a two-stage SCI design, especially the first two cases), respectively. The PSCCH is mapped to only the first subchannel of a transmission (as discussed in Section 3.1). In Case 2, four DMRS symbols are needed in the first subchannel to maintain a good channel estimation quality. </w:t>
      </w:r>
    </w:p>
    <w:p w14:paraId="0EE443D5" w14:textId="77777777" w:rsidR="004C4D06" w:rsidRPr="003E1C39" w:rsidRDefault="004C4D06" w:rsidP="00D80A8A">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 xml:space="preserve">We consider 4 cases, corresponding to one to four OFDM symbols being used for the PSCCH (or the first PSCCH stage of a two-stage SCI design, especially the first two cases), respectively. The PSCCH is mapped to only the first subchannel of a transmission (as discussed in Section 3.1). In Case 2, four DMRS symbols are needed in the first subchannel to maintain a good channel estimation quality. </w:t>
      </w:r>
    </w:p>
    <w:p w14:paraId="660B0AE8" w14:textId="77777777" w:rsidR="004C4D06" w:rsidRPr="003E1C39" w:rsidRDefault="004C4D06" w:rsidP="00D80A8A">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For a subchannel without PSCCH, the DMRS pattern is the same as that of LTE V2X.</w:t>
      </w:r>
    </w:p>
    <w:p w14:paraId="50AE5FE4" w14:textId="77777777" w:rsidR="004C4D06" w:rsidRPr="003E1C39" w:rsidRDefault="004C4D06" w:rsidP="00D80A8A">
      <w:pPr>
        <w:pStyle w:val="BodyText"/>
        <w:numPr>
          <w:ilvl w:val="0"/>
          <w:numId w:val="13"/>
        </w:numPr>
        <w:jc w:val="both"/>
        <w:rPr>
          <w:rFonts w:ascii="Arial" w:hAnsi="Arial" w:cs="Arial"/>
          <w:sz w:val="20"/>
          <w:szCs w:val="20"/>
          <w:lang w:val="en-US"/>
        </w:rPr>
      </w:pPr>
      <w:r w:rsidRPr="003E1C39">
        <w:rPr>
          <w:rFonts w:ascii="Arial" w:hAnsi="Arial" w:cs="Arial"/>
          <w:sz w:val="20"/>
          <w:szCs w:val="20"/>
          <w:lang w:val="en-US"/>
        </w:rPr>
        <w:t>The DMRS pattern for Case 1 is the same as that of LTE V2X. The DMRS patterns for Case 3 and Case 4 are also identical.</w:t>
      </w:r>
    </w:p>
    <w:p w14:paraId="4CA18019" w14:textId="77777777" w:rsidR="004C4D06" w:rsidRPr="003E1C39" w:rsidRDefault="004C4D06" w:rsidP="00215223">
      <w:pPr>
        <w:pStyle w:val="BodyText"/>
        <w:numPr>
          <w:ilvl w:val="0"/>
          <w:numId w:val="13"/>
        </w:numPr>
        <w:rPr>
          <w:rFonts w:ascii="Arial" w:hAnsi="Arial" w:cs="Arial"/>
          <w:sz w:val="20"/>
          <w:szCs w:val="20"/>
          <w:lang w:val="en-US"/>
        </w:rPr>
      </w:pPr>
      <w:r w:rsidRPr="003E1C39">
        <w:rPr>
          <w:rFonts w:ascii="Arial" w:hAnsi="Arial" w:cs="Arial"/>
          <w:sz w:val="20"/>
          <w:szCs w:val="20"/>
          <w:lang w:val="en-US"/>
        </w:rPr>
        <w:lastRenderedPageBreak/>
        <w:t>We expect that 3 last symbols in the slot will be needed for PSFCH and its overhead (TX-RX switching time, AGC) when the PSFCH is present in the slot. In that case, the last DMRS symbol in the DMRS patterns can be punctured.</w:t>
      </w:r>
    </w:p>
    <w:p w14:paraId="6ABC29DA" w14:textId="77777777" w:rsidR="004C4D06" w:rsidRPr="003E1C39" w:rsidRDefault="004C4D06" w:rsidP="00215223">
      <w:pPr>
        <w:pStyle w:val="BodyText"/>
        <w:numPr>
          <w:ilvl w:val="0"/>
          <w:numId w:val="13"/>
        </w:numPr>
        <w:rPr>
          <w:rFonts w:ascii="Arial" w:hAnsi="Arial" w:cs="Arial"/>
          <w:sz w:val="20"/>
          <w:szCs w:val="20"/>
          <w:lang w:val="en-US"/>
        </w:rPr>
      </w:pPr>
      <w:r w:rsidRPr="003E1C39">
        <w:rPr>
          <w:rFonts w:ascii="Arial" w:hAnsi="Arial" w:cs="Arial"/>
          <w:sz w:val="20"/>
          <w:szCs w:val="20"/>
          <w:lang w:val="en-US"/>
        </w:rPr>
        <w:t>For each pattern shown in the figure, one can derive a low-density version by removing one or two inner DMRS symbols.</w:t>
      </w:r>
    </w:p>
    <w:p w14:paraId="4F9E8A2E" w14:textId="77777777" w:rsidR="004C4D06" w:rsidRPr="003E1C39" w:rsidRDefault="004C4D06" w:rsidP="004C4D06">
      <w:pPr>
        <w:pStyle w:val="BodyText"/>
        <w:ind w:left="720"/>
        <w:rPr>
          <w:rFonts w:ascii="Arial" w:hAnsi="Arial" w:cs="Arial"/>
          <w:lang w:val="en-US"/>
        </w:rPr>
      </w:pPr>
    </w:p>
    <w:p w14:paraId="1027D577" w14:textId="77777777" w:rsidR="004C4D06" w:rsidRPr="00C75BA4" w:rsidRDefault="004C4D06" w:rsidP="004C4D06">
      <w:pPr>
        <w:pStyle w:val="BodyText"/>
        <w:jc w:val="center"/>
        <w:rPr>
          <w:rFonts w:ascii="Arial" w:hAnsi="Arial" w:cs="Arial"/>
        </w:rPr>
      </w:pPr>
      <w:r w:rsidRPr="00C75BA4">
        <w:rPr>
          <w:rFonts w:ascii="Arial" w:hAnsi="Arial" w:cs="Arial"/>
          <w:noProof/>
        </w:rPr>
        <w:drawing>
          <wp:inline distT="0" distB="0" distL="0" distR="0" wp14:anchorId="6ED9A689" wp14:editId="2ED6BFCB">
            <wp:extent cx="6744648" cy="26586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74028" cy="2670216"/>
                    </a:xfrm>
                    <a:prstGeom prst="rect">
                      <a:avLst/>
                    </a:prstGeom>
                    <a:noFill/>
                  </pic:spPr>
                </pic:pic>
              </a:graphicData>
            </a:graphic>
          </wp:inline>
        </w:drawing>
      </w:r>
    </w:p>
    <w:p w14:paraId="7F69BCC2" w14:textId="584E1F91" w:rsidR="004C4D06" w:rsidRPr="003E1C39" w:rsidRDefault="004C4D06" w:rsidP="003E1C39">
      <w:pPr>
        <w:pStyle w:val="Caption"/>
        <w:jc w:val="center"/>
        <w:rPr>
          <w:rFonts w:ascii="Arial" w:hAnsi="Arial" w:cs="Arial"/>
          <w:lang w:val="en-US"/>
        </w:rPr>
      </w:pPr>
      <w:bookmarkStart w:id="91" w:name="_Ref16601912"/>
      <w:r w:rsidRPr="003E1C39">
        <w:rPr>
          <w:rFonts w:ascii="Arial" w:hAnsi="Arial" w:cs="Arial"/>
          <w:b w:val="0"/>
          <w:sz w:val="20"/>
          <w:szCs w:val="20"/>
          <w:lang w:val="en-US"/>
        </w:rPr>
        <w:t xml:space="preserve">Figure </w:t>
      </w:r>
      <w:r w:rsidR="007067FB" w:rsidRPr="00C75BA4">
        <w:rPr>
          <w:rFonts w:ascii="Arial" w:hAnsi="Arial" w:cs="Arial"/>
          <w:b w:val="0"/>
          <w:sz w:val="20"/>
          <w:szCs w:val="20"/>
        </w:rPr>
        <w:fldChar w:fldCharType="begin"/>
      </w:r>
      <w:r w:rsidR="007067FB" w:rsidRPr="003E1C39">
        <w:rPr>
          <w:rFonts w:ascii="Arial" w:hAnsi="Arial" w:cs="Arial"/>
          <w:b w:val="0"/>
          <w:sz w:val="20"/>
          <w:szCs w:val="20"/>
          <w:lang w:val="en-US"/>
        </w:rPr>
        <w:instrText xml:space="preserve"> SEQ Figure \* ARABIC </w:instrText>
      </w:r>
      <w:r w:rsidR="007067FB" w:rsidRPr="00C75BA4">
        <w:rPr>
          <w:rFonts w:ascii="Arial" w:hAnsi="Arial" w:cs="Arial"/>
          <w:b w:val="0"/>
          <w:sz w:val="20"/>
          <w:szCs w:val="20"/>
        </w:rPr>
        <w:fldChar w:fldCharType="separate"/>
      </w:r>
      <w:r w:rsidR="00F6662D">
        <w:rPr>
          <w:rFonts w:ascii="Arial" w:hAnsi="Arial" w:cs="Arial"/>
          <w:b w:val="0"/>
          <w:noProof/>
          <w:sz w:val="20"/>
          <w:szCs w:val="20"/>
          <w:lang w:val="en-US"/>
        </w:rPr>
        <w:t>3</w:t>
      </w:r>
      <w:r w:rsidR="007067FB" w:rsidRPr="00C75BA4">
        <w:rPr>
          <w:rFonts w:ascii="Arial" w:hAnsi="Arial" w:cs="Arial"/>
          <w:b w:val="0"/>
          <w:noProof/>
          <w:sz w:val="20"/>
          <w:szCs w:val="20"/>
        </w:rPr>
        <w:fldChar w:fldCharType="end"/>
      </w:r>
      <w:bookmarkEnd w:id="91"/>
      <w:r w:rsidRPr="003E1C39">
        <w:rPr>
          <w:rFonts w:ascii="Arial" w:hAnsi="Arial" w:cs="Arial"/>
          <w:b w:val="0"/>
          <w:sz w:val="20"/>
          <w:szCs w:val="20"/>
          <w:lang w:val="en-US"/>
        </w:rPr>
        <w:t>. DMRS patterns for NR SL, for 4 different cases. Note: in a DMRS symbol the DMRS can be FDMed with data (e.g., comb-2).</w:t>
      </w:r>
    </w:p>
    <w:p w14:paraId="175EDA34" w14:textId="2CAA2AC8" w:rsidR="004C4D06" w:rsidRPr="003E1C39" w:rsidRDefault="004C4D06" w:rsidP="004C4D06">
      <w:pPr>
        <w:jc w:val="both"/>
        <w:rPr>
          <w:rFonts w:ascii="Arial" w:hAnsi="Arial" w:cs="Arial"/>
          <w:sz w:val="20"/>
          <w:szCs w:val="20"/>
          <w:lang w:val="en-US"/>
        </w:rPr>
      </w:pPr>
      <w:r w:rsidRPr="003E1C39">
        <w:rPr>
          <w:rFonts w:ascii="Arial" w:hAnsi="Arial" w:cs="Arial"/>
          <w:sz w:val="20"/>
          <w:szCs w:val="20"/>
          <w:lang w:val="en-US"/>
        </w:rPr>
        <w:t xml:space="preserve">Next, we will present some link-level numerical evaluations of the DMRS pattern for Case 2 in </w:t>
      </w:r>
      <w:r w:rsidRPr="00C75BA4">
        <w:rPr>
          <w:rFonts w:ascii="Arial" w:hAnsi="Arial" w:cs="Arial"/>
          <w:sz w:val="20"/>
          <w:szCs w:val="20"/>
        </w:rPr>
        <w:fldChar w:fldCharType="begin"/>
      </w:r>
      <w:r w:rsidRPr="003E1C39">
        <w:rPr>
          <w:rFonts w:ascii="Arial" w:hAnsi="Arial" w:cs="Arial"/>
          <w:sz w:val="20"/>
          <w:szCs w:val="20"/>
          <w:lang w:val="en-US"/>
        </w:rPr>
        <w:instrText xml:space="preserve"> REF _Ref16601912 \h </w:instrText>
      </w:r>
      <w:r w:rsidR="00C75BA4" w:rsidRPr="003E1C39">
        <w:rPr>
          <w:rFonts w:ascii="Arial" w:hAnsi="Arial" w:cs="Arial"/>
          <w:sz w:val="20"/>
          <w:szCs w:val="20"/>
          <w:lang w:val="en-US"/>
        </w:rPr>
        <w:instrText xml:space="preserve"> \* MERGEFORMAT </w:instrText>
      </w:r>
      <w:r w:rsidRPr="00C75BA4">
        <w:rPr>
          <w:rFonts w:ascii="Arial" w:hAnsi="Arial" w:cs="Arial"/>
          <w:sz w:val="20"/>
          <w:szCs w:val="20"/>
        </w:rPr>
      </w:r>
      <w:r w:rsidRPr="00C75BA4">
        <w:rPr>
          <w:rFonts w:ascii="Arial" w:hAnsi="Arial" w:cs="Arial"/>
          <w:sz w:val="20"/>
          <w:szCs w:val="20"/>
        </w:rPr>
        <w:fldChar w:fldCharType="separate"/>
      </w:r>
      <w:r w:rsidR="00F6662D" w:rsidRPr="003E1C39">
        <w:rPr>
          <w:rFonts w:ascii="Arial" w:hAnsi="Arial" w:cs="Arial"/>
          <w:sz w:val="20"/>
          <w:szCs w:val="20"/>
          <w:lang w:val="en-US"/>
        </w:rPr>
        <w:t xml:space="preserve">Figure </w:t>
      </w:r>
      <w:r w:rsidR="00F6662D" w:rsidRPr="00F6662D">
        <w:rPr>
          <w:rFonts w:ascii="Arial" w:hAnsi="Arial" w:cs="Arial"/>
          <w:sz w:val="20"/>
          <w:szCs w:val="20"/>
          <w:lang w:val="en-US"/>
        </w:rPr>
        <w:t>3</w:t>
      </w:r>
      <w:r w:rsidRPr="00C75BA4">
        <w:rPr>
          <w:rFonts w:ascii="Arial" w:hAnsi="Arial" w:cs="Arial"/>
          <w:sz w:val="20"/>
          <w:szCs w:val="20"/>
        </w:rPr>
        <w:fldChar w:fldCharType="end"/>
      </w:r>
      <w:r w:rsidRPr="003E1C39">
        <w:rPr>
          <w:rFonts w:ascii="Arial" w:hAnsi="Arial" w:cs="Arial"/>
          <w:sz w:val="20"/>
          <w:szCs w:val="20"/>
          <w:lang w:val="en-US"/>
        </w:rPr>
        <w:t xml:space="preserve">. Our simulations are performed by fixing the payload and rate-matching to the available PSSCH data resource elements. The simulation assumptions are listed in </w:t>
      </w:r>
      <w:r w:rsidRPr="00C75BA4">
        <w:rPr>
          <w:rFonts w:ascii="Arial" w:hAnsi="Arial" w:cs="Arial"/>
          <w:sz w:val="20"/>
          <w:szCs w:val="20"/>
        </w:rPr>
        <w:fldChar w:fldCharType="begin"/>
      </w:r>
      <w:r w:rsidRPr="003E1C39">
        <w:rPr>
          <w:rFonts w:ascii="Arial" w:hAnsi="Arial" w:cs="Arial"/>
          <w:sz w:val="20"/>
          <w:szCs w:val="20"/>
          <w:lang w:val="en-US"/>
        </w:rPr>
        <w:instrText xml:space="preserve"> REF _Ref16610341 \h </w:instrText>
      </w:r>
      <w:r w:rsidR="00C75BA4" w:rsidRPr="003E1C39">
        <w:rPr>
          <w:rFonts w:ascii="Arial" w:hAnsi="Arial" w:cs="Arial"/>
          <w:sz w:val="20"/>
          <w:szCs w:val="20"/>
          <w:lang w:val="en-US"/>
        </w:rPr>
        <w:instrText xml:space="preserve"> \* MERGEFORMAT </w:instrText>
      </w:r>
      <w:r w:rsidRPr="00C75BA4">
        <w:rPr>
          <w:rFonts w:ascii="Arial" w:hAnsi="Arial" w:cs="Arial"/>
          <w:sz w:val="20"/>
          <w:szCs w:val="20"/>
        </w:rPr>
      </w:r>
      <w:r w:rsidRPr="00C75BA4">
        <w:rPr>
          <w:rFonts w:ascii="Arial" w:hAnsi="Arial" w:cs="Arial"/>
          <w:sz w:val="20"/>
          <w:szCs w:val="20"/>
        </w:rPr>
        <w:fldChar w:fldCharType="separate"/>
      </w:r>
      <w:r w:rsidR="00F6662D" w:rsidRPr="003E1C39">
        <w:rPr>
          <w:rFonts w:ascii="Arial" w:hAnsi="Arial" w:cs="Arial"/>
          <w:sz w:val="20"/>
          <w:szCs w:val="20"/>
          <w:lang w:val="en-US"/>
        </w:rPr>
        <w:t xml:space="preserve">Table </w:t>
      </w:r>
      <w:r w:rsidR="00F6662D">
        <w:rPr>
          <w:rFonts w:ascii="Arial" w:hAnsi="Arial" w:cs="Arial"/>
          <w:sz w:val="20"/>
          <w:szCs w:val="20"/>
          <w:lang w:val="en-US"/>
        </w:rPr>
        <w:t>3</w:t>
      </w:r>
      <w:r w:rsidRPr="00C75BA4">
        <w:rPr>
          <w:rFonts w:ascii="Arial" w:hAnsi="Arial" w:cs="Arial"/>
          <w:sz w:val="20"/>
          <w:szCs w:val="20"/>
        </w:rPr>
        <w:fldChar w:fldCharType="end"/>
      </w:r>
      <w:r w:rsidRPr="003E1C39">
        <w:rPr>
          <w:rFonts w:ascii="Arial" w:hAnsi="Arial" w:cs="Arial"/>
          <w:sz w:val="20"/>
          <w:szCs w:val="20"/>
          <w:lang w:val="en-US"/>
        </w:rPr>
        <w:t xml:space="preserve"> in Appendix A.</w:t>
      </w:r>
      <w:r w:rsidR="00903BB0" w:rsidRPr="003E1C39">
        <w:rPr>
          <w:rFonts w:ascii="Arial" w:hAnsi="Arial" w:cs="Arial"/>
          <w:sz w:val="20"/>
          <w:szCs w:val="20"/>
          <w:lang w:val="en-US"/>
        </w:rPr>
        <w:t>1</w:t>
      </w:r>
      <w:r w:rsidRPr="003E1C39">
        <w:rPr>
          <w:rFonts w:ascii="Arial" w:hAnsi="Arial" w:cs="Arial"/>
          <w:sz w:val="20"/>
          <w:szCs w:val="20"/>
          <w:lang w:val="en-US"/>
        </w:rPr>
        <w:t>.</w:t>
      </w:r>
    </w:p>
    <w:tbl>
      <w:tblPr>
        <w:tblStyle w:val="TableGrid"/>
        <w:tblW w:w="1063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8"/>
        <w:gridCol w:w="5318"/>
      </w:tblGrid>
      <w:tr w:rsidR="004C4D06" w:rsidRPr="002C6DB4" w14:paraId="78A77B3C" w14:textId="77777777" w:rsidTr="00AC0ED8">
        <w:trPr>
          <w:trHeight w:val="4267"/>
        </w:trPr>
        <w:tc>
          <w:tcPr>
            <w:tcW w:w="5318" w:type="dxa"/>
          </w:tcPr>
          <w:p w14:paraId="2CE5B563" w14:textId="77777777" w:rsidR="004C4D06" w:rsidRPr="00C75BA4" w:rsidRDefault="004C4D06" w:rsidP="00BE43F6">
            <w:pPr>
              <w:keepNext/>
              <w:jc w:val="both"/>
              <w:rPr>
                <w:rFonts w:ascii="Arial" w:hAnsi="Arial" w:cs="Arial"/>
                <w:sz w:val="20"/>
                <w:szCs w:val="20"/>
              </w:rPr>
            </w:pPr>
            <w:r w:rsidRPr="00C75BA4">
              <w:rPr>
                <w:rFonts w:ascii="Arial" w:hAnsi="Arial" w:cs="Arial"/>
                <w:noProof/>
                <w:sz w:val="20"/>
                <w:szCs w:val="20"/>
              </w:rPr>
              <w:drawing>
                <wp:inline distT="0" distB="0" distL="0" distR="0" wp14:anchorId="7F88A97B" wp14:editId="38DAD29D">
                  <wp:extent cx="3240000" cy="225076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HW_NLOS_p60p18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40000" cy="2250766"/>
                          </a:xfrm>
                          <a:prstGeom prst="rect">
                            <a:avLst/>
                          </a:prstGeom>
                        </pic:spPr>
                      </pic:pic>
                    </a:graphicData>
                  </a:graphic>
                </wp:inline>
              </w:drawing>
            </w:r>
          </w:p>
          <w:p w14:paraId="036C6F29" w14:textId="38FD90DB" w:rsidR="004C4D06" w:rsidRPr="003E1C39" w:rsidRDefault="004C4D06" w:rsidP="00BE43F6">
            <w:pPr>
              <w:pStyle w:val="Caption"/>
              <w:jc w:val="both"/>
              <w:rPr>
                <w:rFonts w:ascii="Arial" w:hAnsi="Arial" w:cs="Arial"/>
                <w:sz w:val="20"/>
                <w:szCs w:val="20"/>
                <w:lang w:val="en-US"/>
              </w:rPr>
            </w:pPr>
            <w:bookmarkStart w:id="92" w:name="_Ref16688460"/>
            <w:r w:rsidRPr="003E1C39">
              <w:rPr>
                <w:rFonts w:ascii="Arial" w:hAnsi="Arial" w:cs="Arial"/>
                <w:sz w:val="20"/>
                <w:szCs w:val="20"/>
                <w:lang w:val="en-US"/>
              </w:rPr>
              <w:t xml:space="preserve">Figure </w:t>
            </w:r>
            <w:r w:rsidRPr="00C75BA4">
              <w:rPr>
                <w:rFonts w:ascii="Arial" w:hAnsi="Arial" w:cs="Arial"/>
                <w:sz w:val="20"/>
                <w:szCs w:val="20"/>
              </w:rPr>
              <w:fldChar w:fldCharType="begin"/>
            </w:r>
            <w:r w:rsidRPr="003E1C39">
              <w:rPr>
                <w:rFonts w:ascii="Arial" w:hAnsi="Arial" w:cs="Arial"/>
                <w:sz w:val="20"/>
                <w:szCs w:val="20"/>
                <w:lang w:val="en-US"/>
              </w:rPr>
              <w:instrText xml:space="preserve"> SEQ Figure \* ARABIC </w:instrText>
            </w:r>
            <w:r w:rsidRPr="00C75BA4">
              <w:rPr>
                <w:rFonts w:ascii="Arial" w:hAnsi="Arial" w:cs="Arial"/>
                <w:sz w:val="20"/>
                <w:szCs w:val="20"/>
              </w:rPr>
              <w:fldChar w:fldCharType="separate"/>
            </w:r>
            <w:r w:rsidR="00F6662D">
              <w:rPr>
                <w:rFonts w:ascii="Arial" w:hAnsi="Arial" w:cs="Arial"/>
                <w:noProof/>
                <w:sz w:val="20"/>
                <w:szCs w:val="20"/>
                <w:lang w:val="en-US"/>
              </w:rPr>
              <w:t>4</w:t>
            </w:r>
            <w:r w:rsidRPr="00C75BA4">
              <w:rPr>
                <w:rFonts w:ascii="Arial" w:hAnsi="Arial" w:cs="Arial"/>
                <w:sz w:val="20"/>
                <w:szCs w:val="20"/>
              </w:rPr>
              <w:fldChar w:fldCharType="end"/>
            </w:r>
            <w:bookmarkEnd w:id="92"/>
            <w:r w:rsidRPr="003E1C39">
              <w:rPr>
                <w:rFonts w:ascii="Arial" w:hAnsi="Arial" w:cs="Arial"/>
                <w:sz w:val="20"/>
                <w:szCs w:val="20"/>
                <w:lang w:val="en-US"/>
              </w:rPr>
              <w:t>: BLER  in Highway LoS and NLoS-V @ (60, 180) km/h</w:t>
            </w:r>
          </w:p>
        </w:tc>
        <w:tc>
          <w:tcPr>
            <w:tcW w:w="5318" w:type="dxa"/>
          </w:tcPr>
          <w:p w14:paraId="71F1235A" w14:textId="77777777" w:rsidR="004C4D06" w:rsidRPr="00C75BA4" w:rsidRDefault="004C4D06" w:rsidP="00BE43F6">
            <w:pPr>
              <w:keepNext/>
              <w:jc w:val="both"/>
              <w:rPr>
                <w:rFonts w:ascii="Arial" w:hAnsi="Arial" w:cs="Arial"/>
                <w:sz w:val="20"/>
                <w:szCs w:val="20"/>
              </w:rPr>
            </w:pPr>
            <w:r w:rsidRPr="00C75BA4">
              <w:rPr>
                <w:rFonts w:ascii="Arial" w:hAnsi="Arial" w:cs="Arial"/>
                <w:noProof/>
                <w:sz w:val="20"/>
                <w:szCs w:val="20"/>
              </w:rPr>
              <w:drawing>
                <wp:inline distT="0" distB="0" distL="0" distR="0" wp14:anchorId="3DCE9F7C" wp14:editId="3AC938B4">
                  <wp:extent cx="3240000" cy="225240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HW_LOS_p60p180.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40000" cy="2252406"/>
                          </a:xfrm>
                          <a:prstGeom prst="rect">
                            <a:avLst/>
                          </a:prstGeom>
                        </pic:spPr>
                      </pic:pic>
                    </a:graphicData>
                  </a:graphic>
                </wp:inline>
              </w:drawing>
            </w:r>
          </w:p>
          <w:p w14:paraId="4AE61B05" w14:textId="127A22F0" w:rsidR="004C4D06" w:rsidRPr="003E1C39" w:rsidRDefault="004C4D06" w:rsidP="00BE43F6">
            <w:pPr>
              <w:pStyle w:val="Caption"/>
              <w:jc w:val="both"/>
              <w:rPr>
                <w:rFonts w:ascii="Arial" w:hAnsi="Arial" w:cs="Arial"/>
                <w:sz w:val="20"/>
                <w:szCs w:val="20"/>
                <w:lang w:val="en-US"/>
              </w:rPr>
            </w:pPr>
            <w:bookmarkStart w:id="93" w:name="_Ref16688469"/>
            <w:r w:rsidRPr="003E1C39">
              <w:rPr>
                <w:rFonts w:ascii="Arial" w:hAnsi="Arial" w:cs="Arial"/>
                <w:sz w:val="20"/>
                <w:szCs w:val="20"/>
                <w:lang w:val="en-US"/>
              </w:rPr>
              <w:t xml:space="preserve">Figure </w:t>
            </w:r>
            <w:r w:rsidRPr="00C75BA4">
              <w:rPr>
                <w:rFonts w:ascii="Arial" w:hAnsi="Arial" w:cs="Arial"/>
                <w:sz w:val="20"/>
                <w:szCs w:val="20"/>
              </w:rPr>
              <w:fldChar w:fldCharType="begin"/>
            </w:r>
            <w:r w:rsidRPr="003E1C39">
              <w:rPr>
                <w:rFonts w:ascii="Arial" w:hAnsi="Arial" w:cs="Arial"/>
                <w:sz w:val="20"/>
                <w:szCs w:val="20"/>
                <w:lang w:val="en-US"/>
              </w:rPr>
              <w:instrText xml:space="preserve"> SEQ Figure \* ARABIC </w:instrText>
            </w:r>
            <w:r w:rsidRPr="00C75BA4">
              <w:rPr>
                <w:rFonts w:ascii="Arial" w:hAnsi="Arial" w:cs="Arial"/>
                <w:sz w:val="20"/>
                <w:szCs w:val="20"/>
              </w:rPr>
              <w:fldChar w:fldCharType="separate"/>
            </w:r>
            <w:r w:rsidR="00F6662D">
              <w:rPr>
                <w:rFonts w:ascii="Arial" w:hAnsi="Arial" w:cs="Arial"/>
                <w:noProof/>
                <w:sz w:val="20"/>
                <w:szCs w:val="20"/>
                <w:lang w:val="en-US"/>
              </w:rPr>
              <w:t>5</w:t>
            </w:r>
            <w:r w:rsidRPr="00C75BA4">
              <w:rPr>
                <w:rFonts w:ascii="Arial" w:hAnsi="Arial" w:cs="Arial"/>
                <w:sz w:val="20"/>
                <w:szCs w:val="20"/>
              </w:rPr>
              <w:fldChar w:fldCharType="end"/>
            </w:r>
            <w:bookmarkEnd w:id="93"/>
            <w:r w:rsidRPr="003E1C39">
              <w:rPr>
                <w:rFonts w:ascii="Arial" w:hAnsi="Arial" w:cs="Arial"/>
                <w:sz w:val="20"/>
                <w:szCs w:val="20"/>
                <w:lang w:val="en-US"/>
              </w:rPr>
              <w:t>: BLER  in Highway LoS and NloS-V @ (120, -120) km/h</w:t>
            </w:r>
          </w:p>
        </w:tc>
      </w:tr>
    </w:tbl>
    <w:p w14:paraId="5B1855D0" w14:textId="52634A87" w:rsidR="004C4D06" w:rsidRPr="003E1C39" w:rsidRDefault="004C4D06" w:rsidP="004C4D06">
      <w:pPr>
        <w:jc w:val="both"/>
        <w:rPr>
          <w:rFonts w:ascii="Arial" w:hAnsi="Arial" w:cs="Arial"/>
          <w:sz w:val="20"/>
          <w:szCs w:val="20"/>
          <w:lang w:val="en-US"/>
        </w:rPr>
      </w:pPr>
      <w:r w:rsidRPr="00C75BA4">
        <w:rPr>
          <w:rFonts w:ascii="Arial" w:hAnsi="Arial" w:cs="Arial"/>
          <w:sz w:val="20"/>
          <w:szCs w:val="20"/>
        </w:rPr>
        <w:fldChar w:fldCharType="begin"/>
      </w:r>
      <w:r w:rsidRPr="003E1C39">
        <w:rPr>
          <w:rFonts w:ascii="Arial" w:hAnsi="Arial" w:cs="Arial"/>
          <w:sz w:val="20"/>
          <w:szCs w:val="20"/>
          <w:lang w:val="en-US"/>
        </w:rPr>
        <w:instrText xml:space="preserve"> REF _Ref16688460 \h  \* MERGEFORMAT </w:instrText>
      </w:r>
      <w:r w:rsidRPr="00C75BA4">
        <w:rPr>
          <w:rFonts w:ascii="Arial" w:hAnsi="Arial" w:cs="Arial"/>
          <w:sz w:val="20"/>
          <w:szCs w:val="20"/>
        </w:rPr>
      </w:r>
      <w:r w:rsidRPr="00C75BA4">
        <w:rPr>
          <w:rFonts w:ascii="Arial" w:hAnsi="Arial" w:cs="Arial"/>
          <w:sz w:val="20"/>
          <w:szCs w:val="20"/>
        </w:rPr>
        <w:fldChar w:fldCharType="separate"/>
      </w:r>
      <w:r w:rsidR="00F6662D" w:rsidRPr="003E1C39">
        <w:rPr>
          <w:rFonts w:ascii="Arial" w:hAnsi="Arial" w:cs="Arial"/>
          <w:sz w:val="20"/>
          <w:szCs w:val="20"/>
          <w:lang w:val="en-US"/>
        </w:rPr>
        <w:t xml:space="preserve">Figure </w:t>
      </w:r>
      <w:r w:rsidR="00F6662D">
        <w:rPr>
          <w:rFonts w:ascii="Arial" w:hAnsi="Arial" w:cs="Arial"/>
          <w:sz w:val="20"/>
          <w:szCs w:val="20"/>
          <w:lang w:val="en-US"/>
        </w:rPr>
        <w:t>4</w:t>
      </w:r>
      <w:r w:rsidRPr="00C75BA4">
        <w:rPr>
          <w:rFonts w:ascii="Arial" w:hAnsi="Arial" w:cs="Arial"/>
          <w:sz w:val="20"/>
          <w:szCs w:val="20"/>
        </w:rPr>
        <w:fldChar w:fldCharType="end"/>
      </w:r>
      <w:r w:rsidRPr="003E1C39">
        <w:rPr>
          <w:rFonts w:ascii="Arial" w:hAnsi="Arial" w:cs="Arial"/>
          <w:sz w:val="20"/>
          <w:szCs w:val="20"/>
          <w:lang w:val="en-US"/>
        </w:rPr>
        <w:t xml:space="preserve"> and </w:t>
      </w:r>
      <w:r w:rsidRPr="00C75BA4">
        <w:rPr>
          <w:rFonts w:ascii="Arial" w:hAnsi="Arial" w:cs="Arial"/>
          <w:sz w:val="20"/>
          <w:szCs w:val="20"/>
        </w:rPr>
        <w:fldChar w:fldCharType="begin"/>
      </w:r>
      <w:r w:rsidRPr="003E1C39">
        <w:rPr>
          <w:rFonts w:ascii="Arial" w:hAnsi="Arial" w:cs="Arial"/>
          <w:sz w:val="20"/>
          <w:szCs w:val="20"/>
          <w:lang w:val="en-US"/>
        </w:rPr>
        <w:instrText xml:space="preserve"> REF _Ref16688469 \h  \* MERGEFORMAT </w:instrText>
      </w:r>
      <w:r w:rsidRPr="00C75BA4">
        <w:rPr>
          <w:rFonts w:ascii="Arial" w:hAnsi="Arial" w:cs="Arial"/>
          <w:sz w:val="20"/>
          <w:szCs w:val="20"/>
        </w:rPr>
      </w:r>
      <w:r w:rsidRPr="00C75BA4">
        <w:rPr>
          <w:rFonts w:ascii="Arial" w:hAnsi="Arial" w:cs="Arial"/>
          <w:sz w:val="20"/>
          <w:szCs w:val="20"/>
        </w:rPr>
        <w:fldChar w:fldCharType="separate"/>
      </w:r>
      <w:r w:rsidR="00F6662D" w:rsidRPr="003E1C39">
        <w:rPr>
          <w:rFonts w:ascii="Arial" w:hAnsi="Arial" w:cs="Arial"/>
          <w:sz w:val="20"/>
          <w:szCs w:val="20"/>
          <w:lang w:val="en-US"/>
        </w:rPr>
        <w:t xml:space="preserve">Figure </w:t>
      </w:r>
      <w:r w:rsidR="00F6662D">
        <w:rPr>
          <w:rFonts w:ascii="Arial" w:hAnsi="Arial" w:cs="Arial"/>
          <w:sz w:val="20"/>
          <w:szCs w:val="20"/>
          <w:lang w:val="en-US"/>
        </w:rPr>
        <w:t>5</w:t>
      </w:r>
      <w:r w:rsidRPr="00C75BA4">
        <w:rPr>
          <w:rFonts w:ascii="Arial" w:hAnsi="Arial" w:cs="Arial"/>
          <w:sz w:val="20"/>
          <w:szCs w:val="20"/>
        </w:rPr>
        <w:fldChar w:fldCharType="end"/>
      </w:r>
      <w:r w:rsidRPr="003E1C39">
        <w:rPr>
          <w:rFonts w:ascii="Arial" w:hAnsi="Arial" w:cs="Arial"/>
          <w:sz w:val="20"/>
          <w:szCs w:val="20"/>
          <w:lang w:val="en-US"/>
        </w:rPr>
        <w:t xml:space="preserve"> show the BLER vs. SNR performance for the Highway LoS and NLoS-V channels with (Tx, Rx) speeds of (60 km/h, 180 km/h) and (120 km/h, -120 km/h), respectively. Fixed transport block size (TBS) of [300, 800] bytes are simulated using [16-QAM, 64-QAM] modulation, respectively, resulting in code rates of [0.463, 0.823], respectively. From the simulation results we can conclude that the DMRS pattern used in the evaluation can provide good link-level performance at challenging channel conditions and high MCS. The same conclusion applies to the other cases shown in </w:t>
      </w:r>
      <w:r w:rsidRPr="00C75BA4">
        <w:rPr>
          <w:rFonts w:ascii="Arial" w:hAnsi="Arial" w:cs="Arial"/>
          <w:sz w:val="20"/>
          <w:szCs w:val="20"/>
        </w:rPr>
        <w:fldChar w:fldCharType="begin"/>
      </w:r>
      <w:r w:rsidRPr="003E1C39">
        <w:rPr>
          <w:rFonts w:ascii="Arial" w:hAnsi="Arial" w:cs="Arial"/>
          <w:sz w:val="20"/>
          <w:szCs w:val="20"/>
          <w:lang w:val="en-US"/>
        </w:rPr>
        <w:instrText xml:space="preserve"> REF _Ref16601912 \h  \* MERGEFORMAT </w:instrText>
      </w:r>
      <w:r w:rsidRPr="00C75BA4">
        <w:rPr>
          <w:rFonts w:ascii="Arial" w:hAnsi="Arial" w:cs="Arial"/>
          <w:sz w:val="20"/>
          <w:szCs w:val="20"/>
        </w:rPr>
      </w:r>
      <w:r w:rsidRPr="00C75BA4">
        <w:rPr>
          <w:rFonts w:ascii="Arial" w:hAnsi="Arial" w:cs="Arial"/>
          <w:sz w:val="20"/>
          <w:szCs w:val="20"/>
        </w:rPr>
        <w:fldChar w:fldCharType="separate"/>
      </w:r>
      <w:r w:rsidR="00F6662D" w:rsidRPr="003E1C39">
        <w:rPr>
          <w:rFonts w:ascii="Arial" w:hAnsi="Arial" w:cs="Arial"/>
          <w:sz w:val="20"/>
          <w:szCs w:val="20"/>
          <w:lang w:val="en-US"/>
        </w:rPr>
        <w:t xml:space="preserve">Figure </w:t>
      </w:r>
      <w:r w:rsidR="00F6662D" w:rsidRPr="00F6662D">
        <w:rPr>
          <w:rFonts w:ascii="Arial" w:hAnsi="Arial" w:cs="Arial"/>
          <w:sz w:val="20"/>
          <w:szCs w:val="20"/>
          <w:lang w:val="en-US"/>
        </w:rPr>
        <w:t>3</w:t>
      </w:r>
      <w:r w:rsidRPr="00C75BA4">
        <w:rPr>
          <w:rFonts w:ascii="Arial" w:hAnsi="Arial" w:cs="Arial"/>
          <w:sz w:val="20"/>
          <w:szCs w:val="20"/>
        </w:rPr>
        <w:fldChar w:fldCharType="end"/>
      </w:r>
      <w:r w:rsidRPr="003E1C39">
        <w:rPr>
          <w:rFonts w:ascii="Arial" w:hAnsi="Arial" w:cs="Arial"/>
          <w:sz w:val="20"/>
          <w:szCs w:val="20"/>
          <w:lang w:val="en-US"/>
        </w:rPr>
        <w:t xml:space="preserve"> (results are not shown here). </w:t>
      </w:r>
    </w:p>
    <w:p w14:paraId="19A9F99B" w14:textId="7C9444FB" w:rsidR="00C75BA4" w:rsidRPr="003E1C39" w:rsidRDefault="004C4D06" w:rsidP="004C4D06">
      <w:pPr>
        <w:jc w:val="both"/>
        <w:rPr>
          <w:rFonts w:ascii="Arial" w:hAnsi="Arial" w:cs="Arial"/>
          <w:sz w:val="20"/>
          <w:szCs w:val="20"/>
          <w:lang w:val="en-US" w:eastAsia="en-GB"/>
        </w:rPr>
      </w:pPr>
      <w:r w:rsidRPr="003E1C39">
        <w:rPr>
          <w:rFonts w:ascii="Arial" w:hAnsi="Arial" w:cs="Arial"/>
          <w:sz w:val="20"/>
          <w:szCs w:val="20"/>
          <w:lang w:val="en-US"/>
        </w:rPr>
        <w:lastRenderedPageBreak/>
        <w:t xml:space="preserve">We summarize our proposed DMRS patterns in </w:t>
      </w:r>
      <w:r w:rsidRPr="00C75BA4">
        <w:rPr>
          <w:rFonts w:ascii="Arial" w:hAnsi="Arial" w:cs="Arial"/>
          <w:sz w:val="20"/>
          <w:szCs w:val="20"/>
        </w:rPr>
        <w:fldChar w:fldCharType="begin"/>
      </w:r>
      <w:r w:rsidRPr="003E1C39">
        <w:rPr>
          <w:rFonts w:ascii="Arial" w:hAnsi="Arial" w:cs="Arial"/>
          <w:sz w:val="20"/>
          <w:szCs w:val="20"/>
          <w:lang w:val="en-US"/>
        </w:rPr>
        <w:instrText xml:space="preserve"> REF _Ref16759634 \h  \* MERGEFORMAT </w:instrText>
      </w:r>
      <w:r w:rsidRPr="00C75BA4">
        <w:rPr>
          <w:rFonts w:ascii="Arial" w:hAnsi="Arial" w:cs="Arial"/>
          <w:sz w:val="20"/>
          <w:szCs w:val="20"/>
        </w:rPr>
      </w:r>
      <w:r w:rsidRPr="00C75BA4">
        <w:rPr>
          <w:rFonts w:ascii="Arial" w:hAnsi="Arial" w:cs="Arial"/>
          <w:sz w:val="20"/>
          <w:szCs w:val="20"/>
        </w:rPr>
        <w:fldChar w:fldCharType="separate"/>
      </w:r>
      <w:r w:rsidR="00F6662D" w:rsidRPr="003E1C39">
        <w:rPr>
          <w:rFonts w:ascii="Arial" w:hAnsi="Arial" w:cs="Arial"/>
          <w:sz w:val="20"/>
          <w:szCs w:val="20"/>
          <w:lang w:val="en-US" w:eastAsia="ja-JP"/>
        </w:rPr>
        <w:t xml:space="preserve">Table </w:t>
      </w:r>
      <w:r w:rsidR="00F6662D">
        <w:rPr>
          <w:rFonts w:ascii="Arial" w:hAnsi="Arial" w:cs="Arial"/>
          <w:noProof/>
          <w:sz w:val="20"/>
          <w:szCs w:val="20"/>
          <w:lang w:val="en-US" w:eastAsia="ja-JP"/>
        </w:rPr>
        <w:t>2</w:t>
      </w:r>
      <w:r w:rsidRPr="00C75BA4">
        <w:rPr>
          <w:rFonts w:ascii="Arial" w:hAnsi="Arial" w:cs="Arial"/>
          <w:sz w:val="20"/>
          <w:szCs w:val="20"/>
        </w:rPr>
        <w:fldChar w:fldCharType="end"/>
      </w:r>
      <w:r w:rsidRPr="003E1C39">
        <w:rPr>
          <w:rFonts w:ascii="Arial" w:hAnsi="Arial" w:cs="Arial"/>
          <w:sz w:val="20"/>
          <w:szCs w:val="20"/>
          <w:lang w:val="en-US"/>
        </w:rPr>
        <w:t xml:space="preserve">, which include the patterns shown in </w:t>
      </w:r>
      <w:r w:rsidRPr="00C75BA4">
        <w:rPr>
          <w:rFonts w:ascii="Arial" w:hAnsi="Arial" w:cs="Arial"/>
          <w:sz w:val="20"/>
          <w:szCs w:val="20"/>
        </w:rPr>
        <w:fldChar w:fldCharType="begin"/>
      </w:r>
      <w:r w:rsidRPr="003E1C39">
        <w:rPr>
          <w:rFonts w:ascii="Arial" w:hAnsi="Arial" w:cs="Arial"/>
          <w:sz w:val="20"/>
          <w:szCs w:val="20"/>
          <w:lang w:val="en-US"/>
        </w:rPr>
        <w:instrText xml:space="preserve"> REF _Ref16601912 \h  \* MERGEFORMAT </w:instrText>
      </w:r>
      <w:r w:rsidRPr="00C75BA4">
        <w:rPr>
          <w:rFonts w:ascii="Arial" w:hAnsi="Arial" w:cs="Arial"/>
          <w:sz w:val="20"/>
          <w:szCs w:val="20"/>
        </w:rPr>
      </w:r>
      <w:r w:rsidRPr="00C75BA4">
        <w:rPr>
          <w:rFonts w:ascii="Arial" w:hAnsi="Arial" w:cs="Arial"/>
          <w:sz w:val="20"/>
          <w:szCs w:val="20"/>
        </w:rPr>
        <w:fldChar w:fldCharType="separate"/>
      </w:r>
      <w:r w:rsidR="00F6662D" w:rsidRPr="003E1C39">
        <w:rPr>
          <w:rFonts w:ascii="Arial" w:hAnsi="Arial" w:cs="Arial"/>
          <w:sz w:val="20"/>
          <w:szCs w:val="20"/>
          <w:lang w:val="en-US"/>
        </w:rPr>
        <w:t xml:space="preserve">Figure </w:t>
      </w:r>
      <w:r w:rsidR="00F6662D" w:rsidRPr="00F6662D">
        <w:rPr>
          <w:rFonts w:ascii="Arial" w:hAnsi="Arial" w:cs="Arial"/>
          <w:sz w:val="20"/>
          <w:szCs w:val="20"/>
          <w:lang w:val="en-US"/>
        </w:rPr>
        <w:t>3</w:t>
      </w:r>
      <w:r w:rsidRPr="00C75BA4">
        <w:rPr>
          <w:rFonts w:ascii="Arial" w:hAnsi="Arial" w:cs="Arial"/>
          <w:sz w:val="20"/>
          <w:szCs w:val="20"/>
        </w:rPr>
        <w:fldChar w:fldCharType="end"/>
      </w:r>
      <w:r w:rsidRPr="003E1C39">
        <w:rPr>
          <w:rFonts w:ascii="Arial" w:hAnsi="Arial" w:cs="Arial"/>
          <w:sz w:val="20"/>
          <w:szCs w:val="20"/>
          <w:lang w:val="en-US"/>
        </w:rPr>
        <w:t xml:space="preserve"> and their low-density versions, obtained by removing one or two inner DMRS symbols of the original patterns. </w:t>
      </w:r>
      <w:r w:rsidRPr="003E1C39">
        <w:rPr>
          <w:rFonts w:ascii="Arial" w:hAnsi="Arial" w:cs="Arial"/>
          <w:sz w:val="20"/>
          <w:szCs w:val="20"/>
          <w:lang w:val="en-US" w:eastAsia="en-GB"/>
        </w:rPr>
        <w:t>Note that only 1 bit in the SCI is required to indicate which pattern is being used for a PSSCH transmission. This is because before decoding a PSSCH, the RX UE already knows whether the slot contains PSFCH or not and how many symbols are there for the PSCCH (a RAN1 agreement).</w:t>
      </w:r>
    </w:p>
    <w:p w14:paraId="6D79CF25" w14:textId="0F94A462" w:rsidR="004C4D06" w:rsidRPr="003E1C39" w:rsidRDefault="004C4D06" w:rsidP="004C4D06">
      <w:pPr>
        <w:pStyle w:val="Caption"/>
        <w:jc w:val="center"/>
        <w:rPr>
          <w:rFonts w:ascii="Arial" w:hAnsi="Arial" w:cs="Arial"/>
          <w:sz w:val="20"/>
          <w:szCs w:val="20"/>
          <w:lang w:val="en-US" w:eastAsia="ja-JP"/>
        </w:rPr>
      </w:pPr>
      <w:bookmarkStart w:id="94" w:name="_Ref16759634"/>
      <w:bookmarkStart w:id="95" w:name="_Ref21334233"/>
      <w:r w:rsidRPr="003E1C39">
        <w:rPr>
          <w:rFonts w:ascii="Arial" w:hAnsi="Arial" w:cs="Arial"/>
          <w:sz w:val="20"/>
          <w:szCs w:val="20"/>
          <w:lang w:val="en-US" w:eastAsia="ja-JP"/>
        </w:rPr>
        <w:t xml:space="preserve">Table </w:t>
      </w:r>
      <w:r w:rsidRPr="00C75BA4">
        <w:rPr>
          <w:rFonts w:ascii="Arial" w:hAnsi="Arial" w:cs="Arial"/>
          <w:sz w:val="20"/>
          <w:szCs w:val="20"/>
          <w:lang w:eastAsia="ja-JP"/>
        </w:rPr>
        <w:fldChar w:fldCharType="begin"/>
      </w:r>
      <w:r w:rsidRPr="003E1C39">
        <w:rPr>
          <w:rFonts w:ascii="Arial" w:hAnsi="Arial" w:cs="Arial"/>
          <w:sz w:val="20"/>
          <w:szCs w:val="20"/>
          <w:lang w:val="en-US" w:eastAsia="ja-JP"/>
        </w:rPr>
        <w:instrText xml:space="preserve"> SEQ Table \* ARABIC </w:instrText>
      </w:r>
      <w:r w:rsidRPr="00C75BA4">
        <w:rPr>
          <w:rFonts w:ascii="Arial" w:hAnsi="Arial" w:cs="Arial"/>
          <w:sz w:val="20"/>
          <w:szCs w:val="20"/>
          <w:lang w:eastAsia="ja-JP"/>
        </w:rPr>
        <w:fldChar w:fldCharType="separate"/>
      </w:r>
      <w:r w:rsidR="00F6662D">
        <w:rPr>
          <w:rFonts w:ascii="Arial" w:hAnsi="Arial" w:cs="Arial"/>
          <w:noProof/>
          <w:sz w:val="20"/>
          <w:szCs w:val="20"/>
          <w:lang w:val="en-US" w:eastAsia="ja-JP"/>
        </w:rPr>
        <w:t>2</w:t>
      </w:r>
      <w:r w:rsidRPr="00C75BA4">
        <w:rPr>
          <w:rFonts w:ascii="Arial" w:hAnsi="Arial" w:cs="Arial"/>
          <w:sz w:val="20"/>
          <w:szCs w:val="20"/>
          <w:lang w:eastAsia="ja-JP"/>
        </w:rPr>
        <w:fldChar w:fldCharType="end"/>
      </w:r>
      <w:bookmarkEnd w:id="94"/>
      <w:bookmarkEnd w:id="95"/>
      <w:r w:rsidRPr="003E1C39">
        <w:rPr>
          <w:rFonts w:ascii="Arial" w:hAnsi="Arial" w:cs="Arial"/>
          <w:sz w:val="20"/>
          <w:szCs w:val="20"/>
          <w:lang w:val="en-US" w:eastAsia="ja-JP"/>
        </w:rPr>
        <w:t>: DMRS patterns for NR PSSCH</w:t>
      </w:r>
    </w:p>
    <w:tbl>
      <w:tblPr>
        <w:tblStyle w:val="TableGrid"/>
        <w:tblW w:w="9630" w:type="dxa"/>
        <w:tblLook w:val="04A0" w:firstRow="1" w:lastRow="0" w:firstColumn="1" w:lastColumn="0" w:noHBand="0" w:noVBand="1"/>
      </w:tblPr>
      <w:tblGrid>
        <w:gridCol w:w="1926"/>
        <w:gridCol w:w="1926"/>
        <w:gridCol w:w="1926"/>
        <w:gridCol w:w="1926"/>
        <w:gridCol w:w="1926"/>
      </w:tblGrid>
      <w:tr w:rsidR="004C4D06" w:rsidRPr="002C6DB4" w14:paraId="2E9E5D3C" w14:textId="77777777" w:rsidTr="00BE43F6">
        <w:trPr>
          <w:trHeight w:val="1011"/>
        </w:trPr>
        <w:tc>
          <w:tcPr>
            <w:tcW w:w="1926" w:type="dxa"/>
            <w:vMerge w:val="restart"/>
            <w:vAlign w:val="center"/>
          </w:tcPr>
          <w:p w14:paraId="750CA9BC" w14:textId="77777777" w:rsidR="004C4D06" w:rsidRPr="00C75BA4" w:rsidRDefault="004C4D06" w:rsidP="00BE43F6">
            <w:pPr>
              <w:rPr>
                <w:rFonts w:ascii="Arial" w:hAnsi="Arial" w:cs="Arial"/>
                <w:b/>
                <w:sz w:val="20"/>
                <w:szCs w:val="20"/>
                <w:lang w:eastAsia="en-GB"/>
              </w:rPr>
            </w:pPr>
            <w:r w:rsidRPr="00C75BA4">
              <w:rPr>
                <w:rFonts w:ascii="Arial" w:hAnsi="Arial" w:cs="Arial"/>
                <w:b/>
                <w:sz w:val="20"/>
                <w:szCs w:val="20"/>
                <w:lang w:eastAsia="en-GB"/>
              </w:rPr>
              <w:t>Number of PSCCH symbols*</w:t>
            </w:r>
          </w:p>
        </w:tc>
        <w:tc>
          <w:tcPr>
            <w:tcW w:w="1926" w:type="dxa"/>
            <w:vMerge w:val="restart"/>
            <w:vAlign w:val="center"/>
          </w:tcPr>
          <w:p w14:paraId="01D895B3" w14:textId="77777777" w:rsidR="004C4D06" w:rsidRPr="00C75BA4" w:rsidRDefault="004C4D06" w:rsidP="00BE43F6">
            <w:pPr>
              <w:rPr>
                <w:rFonts w:ascii="Arial" w:hAnsi="Arial" w:cs="Arial"/>
                <w:b/>
                <w:sz w:val="20"/>
                <w:szCs w:val="20"/>
                <w:lang w:eastAsia="en-GB"/>
              </w:rPr>
            </w:pPr>
            <w:r w:rsidRPr="00C75BA4">
              <w:rPr>
                <w:rFonts w:ascii="Arial" w:hAnsi="Arial" w:cs="Arial"/>
                <w:b/>
                <w:sz w:val="20"/>
                <w:szCs w:val="20"/>
                <w:lang w:eastAsia="en-GB"/>
              </w:rPr>
              <w:t>DMRS pattern index</w:t>
            </w:r>
          </w:p>
        </w:tc>
        <w:tc>
          <w:tcPr>
            <w:tcW w:w="1926" w:type="dxa"/>
            <w:vMerge w:val="restart"/>
            <w:vAlign w:val="center"/>
          </w:tcPr>
          <w:p w14:paraId="6CF3A601" w14:textId="77777777" w:rsidR="004C4D06" w:rsidRPr="00C75BA4" w:rsidRDefault="004C4D06" w:rsidP="00BE43F6">
            <w:pPr>
              <w:rPr>
                <w:rFonts w:ascii="Arial" w:hAnsi="Arial" w:cs="Arial"/>
                <w:b/>
                <w:sz w:val="20"/>
                <w:szCs w:val="20"/>
                <w:lang w:eastAsia="en-GB"/>
              </w:rPr>
            </w:pPr>
            <w:r w:rsidRPr="00C75BA4">
              <w:rPr>
                <w:rFonts w:ascii="Arial" w:hAnsi="Arial" w:cs="Arial"/>
                <w:b/>
                <w:sz w:val="20"/>
                <w:szCs w:val="20"/>
                <w:lang w:eastAsia="en-GB"/>
              </w:rPr>
              <w:t>PSFCH present?</w:t>
            </w:r>
          </w:p>
        </w:tc>
        <w:tc>
          <w:tcPr>
            <w:tcW w:w="1926" w:type="dxa"/>
            <w:vAlign w:val="center"/>
          </w:tcPr>
          <w:p w14:paraId="5A34541F" w14:textId="77777777" w:rsidR="004C4D06" w:rsidRPr="003E1C39" w:rsidRDefault="004C4D06" w:rsidP="00BE43F6">
            <w:pPr>
              <w:rPr>
                <w:rFonts w:ascii="Arial" w:hAnsi="Arial" w:cs="Arial"/>
                <w:b/>
                <w:sz w:val="20"/>
                <w:szCs w:val="20"/>
                <w:lang w:val="en-US" w:eastAsia="en-GB"/>
              </w:rPr>
            </w:pPr>
            <w:r w:rsidRPr="003E1C39">
              <w:rPr>
                <w:rFonts w:ascii="Arial" w:hAnsi="Arial" w:cs="Arial"/>
                <w:b/>
                <w:sz w:val="20"/>
                <w:szCs w:val="20"/>
                <w:lang w:val="en-US" w:eastAsia="en-GB"/>
              </w:rPr>
              <w:t xml:space="preserve">DMRS indices in PSSCH’s first subchannel </w:t>
            </w:r>
          </w:p>
        </w:tc>
        <w:tc>
          <w:tcPr>
            <w:tcW w:w="1926" w:type="dxa"/>
            <w:vAlign w:val="center"/>
          </w:tcPr>
          <w:p w14:paraId="248C1F6D" w14:textId="77777777" w:rsidR="004C4D06" w:rsidRPr="003E1C39" w:rsidRDefault="004C4D06" w:rsidP="00BE43F6">
            <w:pPr>
              <w:rPr>
                <w:rFonts w:ascii="Arial" w:hAnsi="Arial" w:cs="Arial"/>
                <w:b/>
                <w:sz w:val="20"/>
                <w:szCs w:val="20"/>
                <w:lang w:val="en-US" w:eastAsia="en-GB"/>
              </w:rPr>
            </w:pPr>
            <w:r w:rsidRPr="003E1C39">
              <w:rPr>
                <w:rFonts w:ascii="Arial" w:hAnsi="Arial" w:cs="Arial"/>
                <w:b/>
                <w:sz w:val="20"/>
                <w:szCs w:val="20"/>
                <w:lang w:val="en-US" w:eastAsia="en-GB"/>
              </w:rPr>
              <w:t>DMRS indices in PSSCH’s subsequent subchannels</w:t>
            </w:r>
          </w:p>
        </w:tc>
      </w:tr>
      <w:tr w:rsidR="004C4D06" w:rsidRPr="002C6DB4" w14:paraId="112A302C" w14:textId="77777777" w:rsidTr="00BE43F6">
        <w:trPr>
          <w:trHeight w:val="56"/>
        </w:trPr>
        <w:tc>
          <w:tcPr>
            <w:tcW w:w="1926" w:type="dxa"/>
            <w:vMerge/>
            <w:vAlign w:val="center"/>
          </w:tcPr>
          <w:p w14:paraId="0C6B88F6" w14:textId="77777777" w:rsidR="004C4D06" w:rsidRPr="003E1C39" w:rsidRDefault="004C4D06" w:rsidP="00BE43F6">
            <w:pPr>
              <w:rPr>
                <w:rFonts w:ascii="Arial" w:hAnsi="Arial" w:cs="Arial"/>
                <w:b/>
                <w:sz w:val="20"/>
                <w:szCs w:val="20"/>
                <w:lang w:val="en-US" w:eastAsia="en-GB"/>
              </w:rPr>
            </w:pPr>
          </w:p>
        </w:tc>
        <w:tc>
          <w:tcPr>
            <w:tcW w:w="1926" w:type="dxa"/>
            <w:vMerge/>
            <w:vAlign w:val="center"/>
          </w:tcPr>
          <w:p w14:paraId="147207C2" w14:textId="77777777" w:rsidR="004C4D06" w:rsidRPr="003E1C39" w:rsidRDefault="004C4D06" w:rsidP="00BE43F6">
            <w:pPr>
              <w:rPr>
                <w:rFonts w:ascii="Arial" w:hAnsi="Arial" w:cs="Arial"/>
                <w:b/>
                <w:sz w:val="20"/>
                <w:szCs w:val="20"/>
                <w:lang w:val="en-US" w:eastAsia="en-GB"/>
              </w:rPr>
            </w:pPr>
          </w:p>
        </w:tc>
        <w:tc>
          <w:tcPr>
            <w:tcW w:w="1926" w:type="dxa"/>
            <w:vMerge/>
            <w:vAlign w:val="center"/>
          </w:tcPr>
          <w:p w14:paraId="75A04E67" w14:textId="77777777" w:rsidR="004C4D06" w:rsidRPr="003E1C39" w:rsidRDefault="004C4D06" w:rsidP="00BE43F6">
            <w:pPr>
              <w:rPr>
                <w:rFonts w:ascii="Arial" w:hAnsi="Arial" w:cs="Arial"/>
                <w:b/>
                <w:sz w:val="20"/>
                <w:szCs w:val="20"/>
                <w:lang w:val="en-US" w:eastAsia="en-GB"/>
              </w:rPr>
            </w:pPr>
          </w:p>
        </w:tc>
        <w:tc>
          <w:tcPr>
            <w:tcW w:w="3852" w:type="dxa"/>
            <w:gridSpan w:val="2"/>
            <w:vAlign w:val="center"/>
          </w:tcPr>
          <w:p w14:paraId="21ECB6B6" w14:textId="77777777" w:rsidR="004C4D06" w:rsidRPr="003E1C39" w:rsidRDefault="004C4D06" w:rsidP="00BE43F6">
            <w:pPr>
              <w:jc w:val="center"/>
              <w:rPr>
                <w:rFonts w:ascii="Arial" w:hAnsi="Arial" w:cs="Arial"/>
                <w:sz w:val="20"/>
                <w:szCs w:val="20"/>
                <w:lang w:val="en-US" w:eastAsia="en-GB"/>
              </w:rPr>
            </w:pPr>
            <w:r w:rsidRPr="003E1C39">
              <w:rPr>
                <w:rFonts w:ascii="Arial" w:hAnsi="Arial" w:cs="Arial"/>
                <w:sz w:val="20"/>
                <w:szCs w:val="20"/>
                <w:lang w:val="en-US" w:eastAsia="en-GB"/>
              </w:rPr>
              <w:t>First OFDM symbol has index 0</w:t>
            </w:r>
          </w:p>
        </w:tc>
      </w:tr>
      <w:tr w:rsidR="004C4D06" w:rsidRPr="00C75BA4" w14:paraId="20A908C1" w14:textId="77777777" w:rsidTr="00BE43F6">
        <w:tc>
          <w:tcPr>
            <w:tcW w:w="1926" w:type="dxa"/>
            <w:vMerge w:val="restart"/>
            <w:vAlign w:val="center"/>
          </w:tcPr>
          <w:p w14:paraId="1A86C979" w14:textId="77777777" w:rsidR="004C4D06" w:rsidRPr="00C75BA4" w:rsidRDefault="004C4D06" w:rsidP="00BE43F6">
            <w:pPr>
              <w:rPr>
                <w:rFonts w:ascii="Arial" w:hAnsi="Arial" w:cs="Arial"/>
                <w:lang w:eastAsia="en-GB"/>
              </w:rPr>
            </w:pPr>
            <w:r w:rsidRPr="00C75BA4">
              <w:rPr>
                <w:rFonts w:ascii="Arial" w:hAnsi="Arial" w:cs="Arial"/>
                <w:lang w:eastAsia="en-GB"/>
              </w:rPr>
              <w:t>1</w:t>
            </w:r>
          </w:p>
        </w:tc>
        <w:tc>
          <w:tcPr>
            <w:tcW w:w="1926" w:type="dxa"/>
            <w:vMerge w:val="restart"/>
            <w:vAlign w:val="center"/>
          </w:tcPr>
          <w:p w14:paraId="3FEBF75B" w14:textId="77777777" w:rsidR="004C4D06" w:rsidRPr="00C75BA4" w:rsidRDefault="004C4D06" w:rsidP="00BE43F6">
            <w:pPr>
              <w:rPr>
                <w:rFonts w:ascii="Arial" w:hAnsi="Arial" w:cs="Arial"/>
                <w:lang w:eastAsia="en-GB"/>
              </w:rPr>
            </w:pPr>
            <w:r w:rsidRPr="00C75BA4">
              <w:rPr>
                <w:rFonts w:ascii="Arial" w:hAnsi="Arial" w:cs="Arial"/>
                <w:sz w:val="20"/>
                <w:szCs w:val="20"/>
                <w:lang w:eastAsia="en-GB"/>
              </w:rPr>
              <w:t>0 (dense DMRS)</w:t>
            </w:r>
          </w:p>
        </w:tc>
        <w:tc>
          <w:tcPr>
            <w:tcW w:w="1926" w:type="dxa"/>
            <w:vAlign w:val="center"/>
          </w:tcPr>
          <w:p w14:paraId="5A7D3413" w14:textId="77777777" w:rsidR="004C4D06" w:rsidRPr="00C75BA4" w:rsidRDefault="004C4D06" w:rsidP="00BE43F6">
            <w:pPr>
              <w:rPr>
                <w:rFonts w:ascii="Arial" w:hAnsi="Arial" w:cs="Arial"/>
                <w:lang w:eastAsia="en-GB"/>
              </w:rPr>
            </w:pPr>
            <w:r w:rsidRPr="00C75BA4">
              <w:rPr>
                <w:rFonts w:ascii="Arial" w:hAnsi="Arial" w:cs="Arial"/>
                <w:sz w:val="20"/>
                <w:szCs w:val="20"/>
                <w:lang w:eastAsia="en-GB"/>
              </w:rPr>
              <w:t>No</w:t>
            </w:r>
          </w:p>
        </w:tc>
        <w:tc>
          <w:tcPr>
            <w:tcW w:w="1926" w:type="dxa"/>
            <w:vAlign w:val="center"/>
          </w:tcPr>
          <w:p w14:paraId="1043AAD3" w14:textId="77777777" w:rsidR="004C4D06" w:rsidRPr="00C75BA4" w:rsidRDefault="004C4D06" w:rsidP="00BE43F6">
            <w:pPr>
              <w:rPr>
                <w:rFonts w:ascii="Arial" w:hAnsi="Arial" w:cs="Arial"/>
                <w:lang w:eastAsia="en-GB"/>
              </w:rPr>
            </w:pPr>
            <w:r w:rsidRPr="00C75BA4">
              <w:rPr>
                <w:rFonts w:ascii="Arial" w:hAnsi="Arial" w:cs="Arial"/>
                <w:sz w:val="20"/>
                <w:szCs w:val="20"/>
                <w:lang w:eastAsia="en-GB"/>
              </w:rPr>
              <w:t>[2, 5, 8, 11]</w:t>
            </w:r>
          </w:p>
        </w:tc>
        <w:tc>
          <w:tcPr>
            <w:tcW w:w="1926" w:type="dxa"/>
            <w:vAlign w:val="center"/>
          </w:tcPr>
          <w:p w14:paraId="0EFD260A" w14:textId="77777777" w:rsidR="004C4D06" w:rsidRPr="00C75BA4" w:rsidRDefault="004C4D06" w:rsidP="00BE43F6">
            <w:pPr>
              <w:rPr>
                <w:rFonts w:ascii="Arial" w:hAnsi="Arial" w:cs="Arial"/>
                <w:lang w:eastAsia="en-GB"/>
              </w:rPr>
            </w:pPr>
            <w:r w:rsidRPr="00C75BA4">
              <w:rPr>
                <w:rFonts w:ascii="Arial" w:hAnsi="Arial" w:cs="Arial"/>
                <w:sz w:val="20"/>
                <w:szCs w:val="20"/>
                <w:lang w:val="en-GB" w:eastAsia="en-GB"/>
              </w:rPr>
              <w:t>[2, 5, 8, 11]</w:t>
            </w:r>
          </w:p>
        </w:tc>
      </w:tr>
      <w:tr w:rsidR="004C4D06" w:rsidRPr="00C75BA4" w14:paraId="1B0B73BD" w14:textId="77777777" w:rsidTr="00BE43F6">
        <w:tc>
          <w:tcPr>
            <w:tcW w:w="1926" w:type="dxa"/>
            <w:vMerge/>
            <w:vAlign w:val="center"/>
          </w:tcPr>
          <w:p w14:paraId="0FC193A8" w14:textId="77777777" w:rsidR="004C4D06" w:rsidRPr="00C75BA4" w:rsidRDefault="004C4D06" w:rsidP="00BE43F6">
            <w:pPr>
              <w:rPr>
                <w:rFonts w:ascii="Arial" w:hAnsi="Arial" w:cs="Arial"/>
                <w:lang w:eastAsia="en-GB"/>
              </w:rPr>
            </w:pPr>
          </w:p>
        </w:tc>
        <w:tc>
          <w:tcPr>
            <w:tcW w:w="1926" w:type="dxa"/>
            <w:vMerge/>
            <w:vAlign w:val="center"/>
          </w:tcPr>
          <w:p w14:paraId="104A48B6" w14:textId="77777777" w:rsidR="004C4D06" w:rsidRPr="00C75BA4" w:rsidRDefault="004C4D06" w:rsidP="00BE43F6">
            <w:pPr>
              <w:rPr>
                <w:rFonts w:ascii="Arial" w:hAnsi="Arial" w:cs="Arial"/>
                <w:lang w:eastAsia="en-GB"/>
              </w:rPr>
            </w:pPr>
          </w:p>
        </w:tc>
        <w:tc>
          <w:tcPr>
            <w:tcW w:w="1926" w:type="dxa"/>
            <w:vAlign w:val="center"/>
          </w:tcPr>
          <w:p w14:paraId="0CD415D5" w14:textId="77777777" w:rsidR="004C4D06" w:rsidRPr="00C75BA4" w:rsidRDefault="004C4D06" w:rsidP="00BE43F6">
            <w:pPr>
              <w:rPr>
                <w:rFonts w:ascii="Arial" w:hAnsi="Arial" w:cs="Arial"/>
                <w:lang w:eastAsia="en-GB"/>
              </w:rPr>
            </w:pPr>
            <w:r w:rsidRPr="00C75BA4">
              <w:rPr>
                <w:rFonts w:ascii="Arial" w:hAnsi="Arial" w:cs="Arial"/>
                <w:sz w:val="20"/>
                <w:szCs w:val="20"/>
                <w:lang w:eastAsia="en-GB"/>
              </w:rPr>
              <w:t>Yes</w:t>
            </w:r>
          </w:p>
        </w:tc>
        <w:tc>
          <w:tcPr>
            <w:tcW w:w="1926" w:type="dxa"/>
            <w:vAlign w:val="center"/>
          </w:tcPr>
          <w:p w14:paraId="3F564A32" w14:textId="77777777" w:rsidR="004C4D06" w:rsidRPr="00C75BA4" w:rsidRDefault="004C4D06" w:rsidP="00BE43F6">
            <w:pPr>
              <w:rPr>
                <w:rFonts w:ascii="Arial" w:hAnsi="Arial" w:cs="Arial"/>
                <w:lang w:eastAsia="en-GB"/>
              </w:rPr>
            </w:pPr>
            <w:r w:rsidRPr="00C75BA4">
              <w:rPr>
                <w:rFonts w:ascii="Arial" w:hAnsi="Arial" w:cs="Arial"/>
                <w:sz w:val="20"/>
                <w:szCs w:val="20"/>
                <w:lang w:val="en-GB" w:eastAsia="en-GB"/>
              </w:rPr>
              <w:t>[2, 5, 8]</w:t>
            </w:r>
          </w:p>
        </w:tc>
        <w:tc>
          <w:tcPr>
            <w:tcW w:w="1926" w:type="dxa"/>
            <w:vAlign w:val="center"/>
          </w:tcPr>
          <w:p w14:paraId="6C693462" w14:textId="77777777" w:rsidR="004C4D06" w:rsidRPr="00C75BA4" w:rsidRDefault="004C4D06" w:rsidP="00BE43F6">
            <w:pPr>
              <w:rPr>
                <w:rFonts w:ascii="Arial" w:hAnsi="Arial" w:cs="Arial"/>
                <w:lang w:eastAsia="en-GB"/>
              </w:rPr>
            </w:pPr>
            <w:r w:rsidRPr="00C75BA4">
              <w:rPr>
                <w:rFonts w:ascii="Arial" w:hAnsi="Arial" w:cs="Arial"/>
                <w:sz w:val="20"/>
                <w:szCs w:val="20"/>
                <w:lang w:val="en-GB" w:eastAsia="en-GB"/>
              </w:rPr>
              <w:t>[2, 5, 8]</w:t>
            </w:r>
          </w:p>
        </w:tc>
      </w:tr>
      <w:tr w:rsidR="004C4D06" w:rsidRPr="00C75BA4" w14:paraId="2BC6D83D" w14:textId="77777777" w:rsidTr="00BE43F6">
        <w:tc>
          <w:tcPr>
            <w:tcW w:w="1926" w:type="dxa"/>
            <w:vMerge/>
            <w:vAlign w:val="center"/>
          </w:tcPr>
          <w:p w14:paraId="2163CEF0" w14:textId="77777777" w:rsidR="004C4D06" w:rsidRPr="00C75BA4" w:rsidRDefault="004C4D06" w:rsidP="00BE43F6">
            <w:pPr>
              <w:rPr>
                <w:rFonts w:ascii="Arial" w:hAnsi="Arial" w:cs="Arial"/>
                <w:lang w:eastAsia="en-GB"/>
              </w:rPr>
            </w:pPr>
          </w:p>
        </w:tc>
        <w:tc>
          <w:tcPr>
            <w:tcW w:w="1926" w:type="dxa"/>
            <w:vMerge w:val="restart"/>
            <w:vAlign w:val="center"/>
          </w:tcPr>
          <w:p w14:paraId="0D068649" w14:textId="77777777" w:rsidR="004C4D06" w:rsidRPr="00C75BA4" w:rsidRDefault="004C4D06" w:rsidP="00BE43F6">
            <w:pPr>
              <w:rPr>
                <w:rFonts w:ascii="Arial" w:hAnsi="Arial" w:cs="Arial"/>
                <w:lang w:eastAsia="en-GB"/>
              </w:rPr>
            </w:pPr>
            <w:r w:rsidRPr="00C75BA4">
              <w:rPr>
                <w:rFonts w:ascii="Arial" w:hAnsi="Arial" w:cs="Arial"/>
                <w:sz w:val="20"/>
                <w:szCs w:val="20"/>
                <w:lang w:eastAsia="en-GB"/>
              </w:rPr>
              <w:t>1 (sparse DMRS)</w:t>
            </w:r>
          </w:p>
        </w:tc>
        <w:tc>
          <w:tcPr>
            <w:tcW w:w="1926" w:type="dxa"/>
            <w:vAlign w:val="center"/>
          </w:tcPr>
          <w:p w14:paraId="4E5A61BB" w14:textId="77777777" w:rsidR="004C4D06" w:rsidRPr="00C75BA4" w:rsidRDefault="004C4D06" w:rsidP="00BE43F6">
            <w:pPr>
              <w:rPr>
                <w:rFonts w:ascii="Arial" w:hAnsi="Arial" w:cs="Arial"/>
                <w:lang w:eastAsia="en-GB"/>
              </w:rPr>
            </w:pPr>
            <w:r w:rsidRPr="00C75BA4">
              <w:rPr>
                <w:rFonts w:ascii="Arial" w:hAnsi="Arial" w:cs="Arial"/>
                <w:sz w:val="20"/>
                <w:szCs w:val="20"/>
                <w:lang w:eastAsia="en-GB"/>
              </w:rPr>
              <w:t>No</w:t>
            </w:r>
          </w:p>
        </w:tc>
        <w:tc>
          <w:tcPr>
            <w:tcW w:w="1926" w:type="dxa"/>
            <w:vAlign w:val="center"/>
          </w:tcPr>
          <w:p w14:paraId="7C641A26" w14:textId="77777777" w:rsidR="004C4D06" w:rsidRPr="00C75BA4" w:rsidRDefault="004C4D06" w:rsidP="00BE43F6">
            <w:pPr>
              <w:rPr>
                <w:rFonts w:ascii="Arial" w:hAnsi="Arial" w:cs="Arial"/>
                <w:lang w:eastAsia="en-GB"/>
              </w:rPr>
            </w:pPr>
            <w:r w:rsidRPr="00C75BA4">
              <w:rPr>
                <w:rFonts w:ascii="Arial" w:hAnsi="Arial" w:cs="Arial"/>
                <w:sz w:val="20"/>
                <w:szCs w:val="20"/>
                <w:lang w:eastAsia="en-GB"/>
              </w:rPr>
              <w:t>[2, 11]</w:t>
            </w:r>
          </w:p>
        </w:tc>
        <w:tc>
          <w:tcPr>
            <w:tcW w:w="1926" w:type="dxa"/>
            <w:vAlign w:val="center"/>
          </w:tcPr>
          <w:p w14:paraId="274C0E21" w14:textId="77777777" w:rsidR="004C4D06" w:rsidRPr="00C75BA4" w:rsidRDefault="004C4D06" w:rsidP="00BE43F6">
            <w:pPr>
              <w:rPr>
                <w:rFonts w:ascii="Arial" w:hAnsi="Arial" w:cs="Arial"/>
                <w:lang w:eastAsia="en-GB"/>
              </w:rPr>
            </w:pPr>
            <w:r w:rsidRPr="00C75BA4">
              <w:rPr>
                <w:rFonts w:ascii="Arial" w:hAnsi="Arial" w:cs="Arial"/>
                <w:sz w:val="20"/>
                <w:szCs w:val="20"/>
                <w:lang w:val="en-GB" w:eastAsia="en-GB"/>
              </w:rPr>
              <w:t>[2, 11]</w:t>
            </w:r>
          </w:p>
        </w:tc>
      </w:tr>
      <w:tr w:rsidR="004C4D06" w:rsidRPr="00C75BA4" w14:paraId="4282220D" w14:textId="77777777" w:rsidTr="00BE43F6">
        <w:tc>
          <w:tcPr>
            <w:tcW w:w="1926" w:type="dxa"/>
            <w:vMerge/>
            <w:vAlign w:val="center"/>
          </w:tcPr>
          <w:p w14:paraId="0662643F" w14:textId="77777777" w:rsidR="004C4D06" w:rsidRPr="00C75BA4" w:rsidRDefault="004C4D06" w:rsidP="00BE43F6">
            <w:pPr>
              <w:rPr>
                <w:rFonts w:ascii="Arial" w:hAnsi="Arial" w:cs="Arial"/>
                <w:lang w:eastAsia="en-GB"/>
              </w:rPr>
            </w:pPr>
          </w:p>
        </w:tc>
        <w:tc>
          <w:tcPr>
            <w:tcW w:w="1926" w:type="dxa"/>
            <w:vMerge/>
            <w:vAlign w:val="center"/>
          </w:tcPr>
          <w:p w14:paraId="07AC6E53" w14:textId="77777777" w:rsidR="004C4D06" w:rsidRPr="00C75BA4" w:rsidRDefault="004C4D06" w:rsidP="00BE43F6">
            <w:pPr>
              <w:rPr>
                <w:rFonts w:ascii="Arial" w:hAnsi="Arial" w:cs="Arial"/>
                <w:lang w:eastAsia="en-GB"/>
              </w:rPr>
            </w:pPr>
          </w:p>
        </w:tc>
        <w:tc>
          <w:tcPr>
            <w:tcW w:w="1926" w:type="dxa"/>
            <w:vAlign w:val="center"/>
          </w:tcPr>
          <w:p w14:paraId="7D112AC9" w14:textId="77777777" w:rsidR="004C4D06" w:rsidRPr="00C75BA4" w:rsidRDefault="004C4D06" w:rsidP="00BE43F6">
            <w:pPr>
              <w:rPr>
                <w:rFonts w:ascii="Arial" w:hAnsi="Arial" w:cs="Arial"/>
                <w:lang w:eastAsia="en-GB"/>
              </w:rPr>
            </w:pPr>
            <w:r w:rsidRPr="00C75BA4">
              <w:rPr>
                <w:rFonts w:ascii="Arial" w:hAnsi="Arial" w:cs="Arial"/>
                <w:sz w:val="20"/>
                <w:szCs w:val="20"/>
                <w:lang w:eastAsia="en-GB"/>
              </w:rPr>
              <w:t>Yes</w:t>
            </w:r>
          </w:p>
        </w:tc>
        <w:tc>
          <w:tcPr>
            <w:tcW w:w="1926" w:type="dxa"/>
            <w:vAlign w:val="center"/>
          </w:tcPr>
          <w:p w14:paraId="16A3498C" w14:textId="77777777" w:rsidR="004C4D06" w:rsidRPr="00C75BA4" w:rsidRDefault="004C4D06" w:rsidP="00BE43F6">
            <w:pPr>
              <w:rPr>
                <w:rFonts w:ascii="Arial" w:hAnsi="Arial" w:cs="Arial"/>
                <w:lang w:eastAsia="en-GB"/>
              </w:rPr>
            </w:pPr>
            <w:r w:rsidRPr="00C75BA4">
              <w:rPr>
                <w:rFonts w:ascii="Arial" w:hAnsi="Arial" w:cs="Arial"/>
                <w:sz w:val="20"/>
                <w:szCs w:val="20"/>
                <w:lang w:val="en-GB" w:eastAsia="en-GB"/>
              </w:rPr>
              <w:t>[2, 8]</w:t>
            </w:r>
          </w:p>
        </w:tc>
        <w:tc>
          <w:tcPr>
            <w:tcW w:w="1926" w:type="dxa"/>
            <w:vAlign w:val="center"/>
          </w:tcPr>
          <w:p w14:paraId="11494253" w14:textId="77777777" w:rsidR="004C4D06" w:rsidRPr="00C75BA4" w:rsidRDefault="004C4D06" w:rsidP="00BE43F6">
            <w:pPr>
              <w:rPr>
                <w:rFonts w:ascii="Arial" w:hAnsi="Arial" w:cs="Arial"/>
                <w:lang w:eastAsia="en-GB"/>
              </w:rPr>
            </w:pPr>
            <w:r w:rsidRPr="00C75BA4">
              <w:rPr>
                <w:rFonts w:ascii="Arial" w:hAnsi="Arial" w:cs="Arial"/>
                <w:sz w:val="20"/>
                <w:szCs w:val="20"/>
                <w:lang w:val="en-GB" w:eastAsia="en-GB"/>
              </w:rPr>
              <w:t>[2, 8]</w:t>
            </w:r>
          </w:p>
        </w:tc>
      </w:tr>
      <w:tr w:rsidR="004C4D06" w:rsidRPr="00C75BA4" w14:paraId="71080614" w14:textId="77777777" w:rsidTr="00BE43F6">
        <w:tc>
          <w:tcPr>
            <w:tcW w:w="1926" w:type="dxa"/>
            <w:vMerge w:val="restart"/>
            <w:vAlign w:val="center"/>
          </w:tcPr>
          <w:p w14:paraId="15611388"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2</w:t>
            </w:r>
          </w:p>
        </w:tc>
        <w:tc>
          <w:tcPr>
            <w:tcW w:w="1926" w:type="dxa"/>
            <w:vMerge w:val="restart"/>
            <w:vAlign w:val="center"/>
          </w:tcPr>
          <w:p w14:paraId="483714D5"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0 (dense DMRS)</w:t>
            </w:r>
          </w:p>
        </w:tc>
        <w:tc>
          <w:tcPr>
            <w:tcW w:w="1926" w:type="dxa"/>
            <w:vAlign w:val="center"/>
          </w:tcPr>
          <w:p w14:paraId="042713B6"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No</w:t>
            </w:r>
          </w:p>
        </w:tc>
        <w:tc>
          <w:tcPr>
            <w:tcW w:w="1926" w:type="dxa"/>
            <w:vAlign w:val="center"/>
          </w:tcPr>
          <w:p w14:paraId="6A2BE8E8"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[3, 5, 8, 11]</w:t>
            </w:r>
          </w:p>
        </w:tc>
        <w:tc>
          <w:tcPr>
            <w:tcW w:w="1926" w:type="dxa"/>
            <w:vAlign w:val="center"/>
          </w:tcPr>
          <w:p w14:paraId="31930A89"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val="en-GB" w:eastAsia="en-GB"/>
              </w:rPr>
              <w:t>[2, 5, 8, 11]</w:t>
            </w:r>
          </w:p>
        </w:tc>
      </w:tr>
      <w:tr w:rsidR="004C4D06" w:rsidRPr="00C75BA4" w14:paraId="297092BB" w14:textId="77777777" w:rsidTr="00BE43F6">
        <w:tc>
          <w:tcPr>
            <w:tcW w:w="1926" w:type="dxa"/>
            <w:vMerge/>
            <w:vAlign w:val="center"/>
          </w:tcPr>
          <w:p w14:paraId="5BDE2513" w14:textId="77777777" w:rsidR="004C4D06" w:rsidRPr="00C75BA4" w:rsidRDefault="004C4D06" w:rsidP="00BE43F6">
            <w:pPr>
              <w:rPr>
                <w:rFonts w:ascii="Arial" w:hAnsi="Arial" w:cs="Arial"/>
                <w:sz w:val="20"/>
                <w:szCs w:val="20"/>
                <w:lang w:eastAsia="en-GB"/>
              </w:rPr>
            </w:pPr>
          </w:p>
        </w:tc>
        <w:tc>
          <w:tcPr>
            <w:tcW w:w="1926" w:type="dxa"/>
            <w:vMerge/>
            <w:vAlign w:val="center"/>
          </w:tcPr>
          <w:p w14:paraId="744134D2" w14:textId="77777777" w:rsidR="004C4D06" w:rsidRPr="00C75BA4" w:rsidRDefault="004C4D06" w:rsidP="00BE43F6">
            <w:pPr>
              <w:rPr>
                <w:rFonts w:ascii="Arial" w:hAnsi="Arial" w:cs="Arial"/>
                <w:sz w:val="20"/>
                <w:szCs w:val="20"/>
                <w:lang w:eastAsia="en-GB"/>
              </w:rPr>
            </w:pPr>
          </w:p>
        </w:tc>
        <w:tc>
          <w:tcPr>
            <w:tcW w:w="1926" w:type="dxa"/>
            <w:vAlign w:val="center"/>
          </w:tcPr>
          <w:p w14:paraId="04946437"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Yes</w:t>
            </w:r>
          </w:p>
        </w:tc>
        <w:tc>
          <w:tcPr>
            <w:tcW w:w="1926" w:type="dxa"/>
            <w:vAlign w:val="center"/>
          </w:tcPr>
          <w:p w14:paraId="4BD53246"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val="en-GB" w:eastAsia="en-GB"/>
              </w:rPr>
              <w:t>[3, 5, 8]</w:t>
            </w:r>
          </w:p>
        </w:tc>
        <w:tc>
          <w:tcPr>
            <w:tcW w:w="1926" w:type="dxa"/>
            <w:vAlign w:val="center"/>
          </w:tcPr>
          <w:p w14:paraId="4CF68C48"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val="en-GB" w:eastAsia="en-GB"/>
              </w:rPr>
              <w:t>[2, 5, 8]</w:t>
            </w:r>
          </w:p>
        </w:tc>
      </w:tr>
      <w:tr w:rsidR="004C4D06" w:rsidRPr="00C75BA4" w14:paraId="058D5EC4" w14:textId="77777777" w:rsidTr="00BE43F6">
        <w:tc>
          <w:tcPr>
            <w:tcW w:w="1926" w:type="dxa"/>
            <w:vMerge/>
            <w:vAlign w:val="center"/>
          </w:tcPr>
          <w:p w14:paraId="5EB9CAFA" w14:textId="77777777" w:rsidR="004C4D06" w:rsidRPr="00C75BA4" w:rsidRDefault="004C4D06" w:rsidP="00BE43F6">
            <w:pPr>
              <w:rPr>
                <w:rFonts w:ascii="Arial" w:hAnsi="Arial" w:cs="Arial"/>
                <w:sz w:val="20"/>
                <w:szCs w:val="20"/>
                <w:lang w:eastAsia="en-GB"/>
              </w:rPr>
            </w:pPr>
          </w:p>
        </w:tc>
        <w:tc>
          <w:tcPr>
            <w:tcW w:w="1926" w:type="dxa"/>
            <w:vMerge w:val="restart"/>
            <w:vAlign w:val="center"/>
          </w:tcPr>
          <w:p w14:paraId="18ACB7C2"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1 (sparse DMRS)</w:t>
            </w:r>
          </w:p>
        </w:tc>
        <w:tc>
          <w:tcPr>
            <w:tcW w:w="1926" w:type="dxa"/>
            <w:vAlign w:val="center"/>
          </w:tcPr>
          <w:p w14:paraId="35124646"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No</w:t>
            </w:r>
          </w:p>
        </w:tc>
        <w:tc>
          <w:tcPr>
            <w:tcW w:w="1926" w:type="dxa"/>
            <w:vAlign w:val="center"/>
          </w:tcPr>
          <w:p w14:paraId="191EB922"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[3, 11]</w:t>
            </w:r>
          </w:p>
        </w:tc>
        <w:tc>
          <w:tcPr>
            <w:tcW w:w="1926" w:type="dxa"/>
            <w:vAlign w:val="center"/>
          </w:tcPr>
          <w:p w14:paraId="4AB10EB0"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val="en-GB" w:eastAsia="en-GB"/>
              </w:rPr>
              <w:t>[2, 11]</w:t>
            </w:r>
          </w:p>
        </w:tc>
      </w:tr>
      <w:tr w:rsidR="004C4D06" w:rsidRPr="00C75BA4" w14:paraId="360AAD09" w14:textId="77777777" w:rsidTr="00BE43F6">
        <w:tc>
          <w:tcPr>
            <w:tcW w:w="1926" w:type="dxa"/>
            <w:vMerge/>
            <w:vAlign w:val="center"/>
          </w:tcPr>
          <w:p w14:paraId="1B793D1A" w14:textId="77777777" w:rsidR="004C4D06" w:rsidRPr="00C75BA4" w:rsidRDefault="004C4D06" w:rsidP="00BE43F6">
            <w:pPr>
              <w:rPr>
                <w:rFonts w:ascii="Arial" w:hAnsi="Arial" w:cs="Arial"/>
                <w:sz w:val="20"/>
                <w:szCs w:val="20"/>
                <w:lang w:eastAsia="en-GB"/>
              </w:rPr>
            </w:pPr>
          </w:p>
        </w:tc>
        <w:tc>
          <w:tcPr>
            <w:tcW w:w="1926" w:type="dxa"/>
            <w:vMerge/>
            <w:vAlign w:val="center"/>
          </w:tcPr>
          <w:p w14:paraId="1529D541" w14:textId="77777777" w:rsidR="004C4D06" w:rsidRPr="00C75BA4" w:rsidRDefault="004C4D06" w:rsidP="00BE43F6">
            <w:pPr>
              <w:rPr>
                <w:rFonts w:ascii="Arial" w:hAnsi="Arial" w:cs="Arial"/>
                <w:sz w:val="20"/>
                <w:szCs w:val="20"/>
                <w:lang w:eastAsia="en-GB"/>
              </w:rPr>
            </w:pPr>
          </w:p>
        </w:tc>
        <w:tc>
          <w:tcPr>
            <w:tcW w:w="1926" w:type="dxa"/>
            <w:vAlign w:val="center"/>
          </w:tcPr>
          <w:p w14:paraId="00E6EB0B"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Yes</w:t>
            </w:r>
          </w:p>
        </w:tc>
        <w:tc>
          <w:tcPr>
            <w:tcW w:w="1926" w:type="dxa"/>
            <w:vAlign w:val="center"/>
          </w:tcPr>
          <w:p w14:paraId="35D3C2F6"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val="en-GB" w:eastAsia="en-GB"/>
              </w:rPr>
              <w:t>[3, 8]</w:t>
            </w:r>
          </w:p>
        </w:tc>
        <w:tc>
          <w:tcPr>
            <w:tcW w:w="1926" w:type="dxa"/>
            <w:vAlign w:val="center"/>
          </w:tcPr>
          <w:p w14:paraId="17EB3987"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val="en-GB" w:eastAsia="en-GB"/>
              </w:rPr>
              <w:t>[2, 8]</w:t>
            </w:r>
          </w:p>
        </w:tc>
      </w:tr>
      <w:tr w:rsidR="004C4D06" w:rsidRPr="00C75BA4" w14:paraId="60DE7B7E" w14:textId="77777777" w:rsidTr="00BE43F6">
        <w:tc>
          <w:tcPr>
            <w:tcW w:w="1926" w:type="dxa"/>
            <w:vMerge w:val="restart"/>
            <w:vAlign w:val="center"/>
          </w:tcPr>
          <w:p w14:paraId="529D0690"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3, 4</w:t>
            </w:r>
          </w:p>
          <w:p w14:paraId="6D11A969" w14:textId="77777777" w:rsidR="004C4D06" w:rsidRPr="00C75BA4" w:rsidRDefault="004C4D06" w:rsidP="00BE43F6">
            <w:pPr>
              <w:rPr>
                <w:rFonts w:ascii="Arial" w:hAnsi="Arial" w:cs="Arial"/>
                <w:sz w:val="20"/>
                <w:szCs w:val="20"/>
                <w:lang w:eastAsia="en-GB"/>
              </w:rPr>
            </w:pPr>
          </w:p>
        </w:tc>
        <w:tc>
          <w:tcPr>
            <w:tcW w:w="1926" w:type="dxa"/>
            <w:vMerge w:val="restart"/>
            <w:vAlign w:val="center"/>
          </w:tcPr>
          <w:p w14:paraId="599D1EF3"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0 (dense DMRS)</w:t>
            </w:r>
          </w:p>
        </w:tc>
        <w:tc>
          <w:tcPr>
            <w:tcW w:w="1926" w:type="dxa"/>
            <w:vAlign w:val="center"/>
          </w:tcPr>
          <w:p w14:paraId="7BB92937"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No</w:t>
            </w:r>
          </w:p>
        </w:tc>
        <w:tc>
          <w:tcPr>
            <w:tcW w:w="1926" w:type="dxa"/>
            <w:vAlign w:val="center"/>
          </w:tcPr>
          <w:p w14:paraId="096F1420"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[5, 8, 11]</w:t>
            </w:r>
          </w:p>
        </w:tc>
        <w:tc>
          <w:tcPr>
            <w:tcW w:w="1926" w:type="dxa"/>
            <w:vAlign w:val="center"/>
          </w:tcPr>
          <w:p w14:paraId="0563CDE5"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val="en-GB" w:eastAsia="en-GB"/>
              </w:rPr>
              <w:t>[2, 5, 8, 11]</w:t>
            </w:r>
          </w:p>
        </w:tc>
      </w:tr>
      <w:tr w:rsidR="004C4D06" w:rsidRPr="00C75BA4" w14:paraId="04257978" w14:textId="77777777" w:rsidTr="00BE43F6">
        <w:tc>
          <w:tcPr>
            <w:tcW w:w="1926" w:type="dxa"/>
            <w:vMerge/>
            <w:vAlign w:val="center"/>
          </w:tcPr>
          <w:p w14:paraId="52347E8B" w14:textId="77777777" w:rsidR="004C4D06" w:rsidRPr="00C75BA4" w:rsidRDefault="004C4D06" w:rsidP="00BE43F6">
            <w:pPr>
              <w:rPr>
                <w:rFonts w:ascii="Arial" w:hAnsi="Arial" w:cs="Arial"/>
                <w:sz w:val="20"/>
                <w:szCs w:val="20"/>
                <w:lang w:eastAsia="en-GB"/>
              </w:rPr>
            </w:pPr>
          </w:p>
        </w:tc>
        <w:tc>
          <w:tcPr>
            <w:tcW w:w="1926" w:type="dxa"/>
            <w:vMerge/>
            <w:vAlign w:val="center"/>
          </w:tcPr>
          <w:p w14:paraId="42E7784E" w14:textId="77777777" w:rsidR="004C4D06" w:rsidRPr="00C75BA4" w:rsidRDefault="004C4D06" w:rsidP="00BE43F6">
            <w:pPr>
              <w:rPr>
                <w:rFonts w:ascii="Arial" w:hAnsi="Arial" w:cs="Arial"/>
                <w:sz w:val="20"/>
                <w:szCs w:val="20"/>
                <w:lang w:eastAsia="en-GB"/>
              </w:rPr>
            </w:pPr>
          </w:p>
        </w:tc>
        <w:tc>
          <w:tcPr>
            <w:tcW w:w="1926" w:type="dxa"/>
            <w:vAlign w:val="center"/>
          </w:tcPr>
          <w:p w14:paraId="44FF320F"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Yes</w:t>
            </w:r>
          </w:p>
        </w:tc>
        <w:tc>
          <w:tcPr>
            <w:tcW w:w="1926" w:type="dxa"/>
            <w:vAlign w:val="center"/>
          </w:tcPr>
          <w:p w14:paraId="0D304E9B" w14:textId="77777777" w:rsidR="004C4D06" w:rsidRPr="00C75BA4" w:rsidRDefault="004C4D06" w:rsidP="00BE43F6">
            <w:pPr>
              <w:rPr>
                <w:rFonts w:ascii="Arial" w:hAnsi="Arial" w:cs="Arial"/>
                <w:sz w:val="20"/>
                <w:szCs w:val="20"/>
                <w:lang w:eastAsia="en-GB"/>
              </w:rPr>
            </w:pPr>
            <w:r w:rsidRPr="00C75BA4">
              <w:rPr>
                <w:rFonts w:ascii="Arial" w:hAnsi="Arial" w:cs="Arial"/>
                <w:color w:val="000000" w:themeColor="dark1"/>
                <w:kern w:val="24"/>
                <w:sz w:val="20"/>
                <w:szCs w:val="20"/>
              </w:rPr>
              <w:t>[5, 8]</w:t>
            </w:r>
          </w:p>
        </w:tc>
        <w:tc>
          <w:tcPr>
            <w:tcW w:w="1926" w:type="dxa"/>
            <w:vAlign w:val="center"/>
          </w:tcPr>
          <w:p w14:paraId="11444C08" w14:textId="77777777" w:rsidR="004C4D06" w:rsidRPr="00C75BA4" w:rsidRDefault="004C4D06" w:rsidP="00BE43F6">
            <w:pPr>
              <w:rPr>
                <w:rFonts w:ascii="Arial" w:hAnsi="Arial" w:cs="Arial"/>
                <w:sz w:val="20"/>
                <w:szCs w:val="20"/>
                <w:lang w:eastAsia="en-GB"/>
              </w:rPr>
            </w:pPr>
            <w:r w:rsidRPr="00C75BA4">
              <w:rPr>
                <w:rFonts w:ascii="Arial" w:hAnsi="Arial" w:cs="Arial"/>
                <w:color w:val="000000" w:themeColor="dark1"/>
                <w:kern w:val="24"/>
                <w:sz w:val="20"/>
                <w:szCs w:val="20"/>
              </w:rPr>
              <w:t>[2, 5, 8]</w:t>
            </w:r>
          </w:p>
        </w:tc>
      </w:tr>
      <w:tr w:rsidR="004C4D06" w:rsidRPr="00C75BA4" w14:paraId="2BB11170" w14:textId="77777777" w:rsidTr="00BE43F6">
        <w:tc>
          <w:tcPr>
            <w:tcW w:w="1926" w:type="dxa"/>
            <w:vMerge/>
            <w:vAlign w:val="center"/>
          </w:tcPr>
          <w:p w14:paraId="2CB1AAAA" w14:textId="77777777" w:rsidR="004C4D06" w:rsidRPr="00C75BA4" w:rsidRDefault="004C4D06" w:rsidP="00BE43F6">
            <w:pPr>
              <w:rPr>
                <w:rFonts w:ascii="Arial" w:hAnsi="Arial" w:cs="Arial"/>
                <w:sz w:val="20"/>
                <w:szCs w:val="20"/>
                <w:lang w:eastAsia="en-GB"/>
              </w:rPr>
            </w:pPr>
          </w:p>
        </w:tc>
        <w:tc>
          <w:tcPr>
            <w:tcW w:w="1926" w:type="dxa"/>
            <w:vMerge w:val="restart"/>
            <w:vAlign w:val="center"/>
          </w:tcPr>
          <w:p w14:paraId="36ED0CD5"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1 (sparse DMRS)</w:t>
            </w:r>
          </w:p>
        </w:tc>
        <w:tc>
          <w:tcPr>
            <w:tcW w:w="1926" w:type="dxa"/>
            <w:vAlign w:val="center"/>
          </w:tcPr>
          <w:p w14:paraId="3F120F63"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No</w:t>
            </w:r>
          </w:p>
        </w:tc>
        <w:tc>
          <w:tcPr>
            <w:tcW w:w="1926" w:type="dxa"/>
            <w:vAlign w:val="center"/>
          </w:tcPr>
          <w:p w14:paraId="32E511CC" w14:textId="77777777" w:rsidR="004C4D06" w:rsidRPr="00C75BA4" w:rsidRDefault="004C4D06" w:rsidP="00BE43F6">
            <w:pPr>
              <w:rPr>
                <w:rFonts w:ascii="Arial" w:hAnsi="Arial" w:cs="Arial"/>
                <w:sz w:val="20"/>
                <w:szCs w:val="20"/>
                <w:lang w:eastAsia="en-GB"/>
              </w:rPr>
            </w:pPr>
            <w:r w:rsidRPr="00C75BA4">
              <w:rPr>
                <w:rFonts w:ascii="Arial" w:hAnsi="Arial" w:cs="Arial"/>
                <w:color w:val="000000" w:themeColor="dark1"/>
                <w:kern w:val="24"/>
                <w:sz w:val="20"/>
                <w:szCs w:val="20"/>
              </w:rPr>
              <w:t>[5, 11]</w:t>
            </w:r>
          </w:p>
        </w:tc>
        <w:tc>
          <w:tcPr>
            <w:tcW w:w="1926" w:type="dxa"/>
            <w:vAlign w:val="center"/>
          </w:tcPr>
          <w:p w14:paraId="18E887DE" w14:textId="77777777" w:rsidR="004C4D06" w:rsidRPr="00C75BA4" w:rsidRDefault="004C4D06" w:rsidP="00BE43F6">
            <w:pPr>
              <w:rPr>
                <w:rFonts w:ascii="Arial" w:hAnsi="Arial" w:cs="Arial"/>
                <w:sz w:val="20"/>
                <w:szCs w:val="20"/>
                <w:lang w:eastAsia="en-GB"/>
              </w:rPr>
            </w:pPr>
            <w:r w:rsidRPr="00C75BA4">
              <w:rPr>
                <w:rFonts w:ascii="Arial" w:hAnsi="Arial" w:cs="Arial"/>
                <w:color w:val="000000" w:themeColor="dark1"/>
                <w:kern w:val="24"/>
                <w:sz w:val="20"/>
                <w:szCs w:val="20"/>
              </w:rPr>
              <w:t>[2, 11]</w:t>
            </w:r>
          </w:p>
        </w:tc>
      </w:tr>
      <w:tr w:rsidR="004C4D06" w:rsidRPr="00C75BA4" w14:paraId="36C1B3DF" w14:textId="77777777" w:rsidTr="00BE43F6">
        <w:tc>
          <w:tcPr>
            <w:tcW w:w="1926" w:type="dxa"/>
            <w:vMerge/>
            <w:vAlign w:val="center"/>
          </w:tcPr>
          <w:p w14:paraId="42F6BB99" w14:textId="77777777" w:rsidR="004C4D06" w:rsidRPr="00C75BA4" w:rsidRDefault="004C4D06" w:rsidP="00BE43F6">
            <w:pPr>
              <w:rPr>
                <w:rFonts w:ascii="Arial" w:hAnsi="Arial" w:cs="Arial"/>
                <w:sz w:val="20"/>
                <w:szCs w:val="20"/>
                <w:lang w:eastAsia="en-GB"/>
              </w:rPr>
            </w:pPr>
          </w:p>
        </w:tc>
        <w:tc>
          <w:tcPr>
            <w:tcW w:w="1926" w:type="dxa"/>
            <w:vMerge/>
            <w:vAlign w:val="center"/>
          </w:tcPr>
          <w:p w14:paraId="0E87A21E" w14:textId="77777777" w:rsidR="004C4D06" w:rsidRPr="00C75BA4" w:rsidRDefault="004C4D06" w:rsidP="00BE43F6">
            <w:pPr>
              <w:rPr>
                <w:rFonts w:ascii="Arial" w:hAnsi="Arial" w:cs="Arial"/>
                <w:sz w:val="20"/>
                <w:szCs w:val="20"/>
                <w:lang w:eastAsia="en-GB"/>
              </w:rPr>
            </w:pPr>
          </w:p>
        </w:tc>
        <w:tc>
          <w:tcPr>
            <w:tcW w:w="1926" w:type="dxa"/>
            <w:vAlign w:val="center"/>
          </w:tcPr>
          <w:p w14:paraId="046321F5" w14:textId="77777777" w:rsidR="004C4D06" w:rsidRPr="00C75BA4" w:rsidRDefault="004C4D06" w:rsidP="00BE43F6">
            <w:pPr>
              <w:rPr>
                <w:rFonts w:ascii="Arial" w:hAnsi="Arial" w:cs="Arial"/>
                <w:sz w:val="20"/>
                <w:szCs w:val="20"/>
                <w:lang w:eastAsia="en-GB"/>
              </w:rPr>
            </w:pPr>
            <w:r w:rsidRPr="00C75BA4">
              <w:rPr>
                <w:rFonts w:ascii="Arial" w:hAnsi="Arial" w:cs="Arial"/>
                <w:sz w:val="20"/>
                <w:szCs w:val="20"/>
                <w:lang w:eastAsia="en-GB"/>
              </w:rPr>
              <w:t>Yes</w:t>
            </w:r>
          </w:p>
        </w:tc>
        <w:tc>
          <w:tcPr>
            <w:tcW w:w="1926" w:type="dxa"/>
            <w:vAlign w:val="center"/>
          </w:tcPr>
          <w:p w14:paraId="6A1A6B4C" w14:textId="77777777" w:rsidR="004C4D06" w:rsidRPr="00C75BA4" w:rsidRDefault="004C4D06" w:rsidP="00BE43F6">
            <w:pPr>
              <w:rPr>
                <w:rFonts w:ascii="Arial" w:hAnsi="Arial" w:cs="Arial"/>
                <w:sz w:val="20"/>
                <w:szCs w:val="20"/>
                <w:lang w:eastAsia="en-GB"/>
              </w:rPr>
            </w:pPr>
            <w:r w:rsidRPr="00C75BA4">
              <w:rPr>
                <w:rFonts w:ascii="Arial" w:hAnsi="Arial" w:cs="Arial"/>
                <w:color w:val="000000" w:themeColor="dark1"/>
                <w:kern w:val="24"/>
                <w:sz w:val="20"/>
                <w:szCs w:val="20"/>
              </w:rPr>
              <w:t>[5, 8]</w:t>
            </w:r>
          </w:p>
        </w:tc>
        <w:tc>
          <w:tcPr>
            <w:tcW w:w="1926" w:type="dxa"/>
            <w:vAlign w:val="center"/>
          </w:tcPr>
          <w:p w14:paraId="129344C3" w14:textId="77777777" w:rsidR="004C4D06" w:rsidRPr="00C75BA4" w:rsidRDefault="004C4D06" w:rsidP="00BE43F6">
            <w:pPr>
              <w:rPr>
                <w:rFonts w:ascii="Arial" w:hAnsi="Arial" w:cs="Arial"/>
                <w:sz w:val="20"/>
                <w:szCs w:val="20"/>
                <w:lang w:eastAsia="en-GB"/>
              </w:rPr>
            </w:pPr>
            <w:r w:rsidRPr="00C75BA4">
              <w:rPr>
                <w:rFonts w:ascii="Arial" w:hAnsi="Arial" w:cs="Arial"/>
                <w:color w:val="000000" w:themeColor="dark1"/>
                <w:kern w:val="24"/>
                <w:sz w:val="20"/>
                <w:szCs w:val="20"/>
              </w:rPr>
              <w:t>[2, 8]</w:t>
            </w:r>
          </w:p>
        </w:tc>
      </w:tr>
    </w:tbl>
    <w:p w14:paraId="66702EEF" w14:textId="5AF843AC" w:rsidR="004C4D06" w:rsidRPr="003E1C39" w:rsidRDefault="004C4D06" w:rsidP="004C4D06">
      <w:pPr>
        <w:jc w:val="both"/>
        <w:rPr>
          <w:rFonts w:ascii="Arial" w:hAnsi="Arial" w:cs="Arial"/>
          <w:lang w:val="en-US" w:eastAsia="en-GB"/>
        </w:rPr>
      </w:pPr>
      <w:r w:rsidRPr="003E1C39">
        <w:rPr>
          <w:rFonts w:ascii="Arial" w:hAnsi="Arial" w:cs="Arial"/>
          <w:lang w:val="en-US" w:eastAsia="en-GB"/>
        </w:rPr>
        <w:t>*</w:t>
      </w:r>
      <w:r w:rsidRPr="003E1C39">
        <w:rPr>
          <w:rFonts w:ascii="Arial" w:hAnsi="Arial" w:cs="Arial"/>
          <w:sz w:val="16"/>
          <w:lang w:val="en-US" w:eastAsia="en-GB"/>
        </w:rPr>
        <w:t>Size of single stage, or 1st stage in case of a 2-stage design</w:t>
      </w:r>
    </w:p>
    <w:p w14:paraId="78C56A1A" w14:textId="7F95B54C" w:rsidR="004C4D06" w:rsidRPr="003E1C39" w:rsidRDefault="004C4D06">
      <w:pPr>
        <w:pStyle w:val="Proposal"/>
        <w:rPr>
          <w:rFonts w:ascii="Arial" w:hAnsi="Arial" w:cs="Arial"/>
          <w:sz w:val="20"/>
          <w:szCs w:val="20"/>
          <w:lang w:val="en-US"/>
        </w:rPr>
      </w:pPr>
      <w:bookmarkStart w:id="96" w:name="_Toc16857171"/>
      <w:bookmarkStart w:id="97" w:name="_Toc21372568"/>
      <w:r w:rsidRPr="003E1C39">
        <w:rPr>
          <w:rFonts w:ascii="Arial" w:hAnsi="Arial" w:cs="Arial"/>
          <w:sz w:val="20"/>
          <w:szCs w:val="20"/>
          <w:lang w:val="en-US"/>
        </w:rPr>
        <w:t>NR SL supports the DMRS patterns shown in</w:t>
      </w:r>
      <w:r w:rsidR="007162C6" w:rsidRPr="003E1C39">
        <w:rPr>
          <w:rFonts w:ascii="Arial" w:hAnsi="Arial" w:cs="Arial"/>
          <w:sz w:val="20"/>
          <w:szCs w:val="20"/>
          <w:lang w:val="en-US"/>
        </w:rPr>
        <w:t xml:space="preserve"> </w:t>
      </w:r>
      <w:r w:rsidR="007162C6">
        <w:rPr>
          <w:rFonts w:ascii="Arial" w:hAnsi="Arial" w:cs="Arial"/>
          <w:sz w:val="20"/>
          <w:szCs w:val="20"/>
          <w:lang w:val="en-US"/>
        </w:rPr>
        <w:fldChar w:fldCharType="begin"/>
      </w:r>
      <w:r w:rsidR="007162C6">
        <w:rPr>
          <w:rFonts w:ascii="Arial" w:hAnsi="Arial" w:cs="Arial"/>
          <w:sz w:val="20"/>
          <w:szCs w:val="20"/>
          <w:lang w:val="en-US"/>
        </w:rPr>
        <w:instrText xml:space="preserve"> REF _Ref21334233 \h </w:instrText>
      </w:r>
      <w:r w:rsidR="007162C6">
        <w:rPr>
          <w:rFonts w:ascii="Arial" w:hAnsi="Arial" w:cs="Arial"/>
          <w:sz w:val="20"/>
          <w:szCs w:val="20"/>
          <w:lang w:val="en-US"/>
        </w:rPr>
      </w:r>
      <w:r w:rsidR="007162C6">
        <w:rPr>
          <w:rFonts w:ascii="Arial" w:hAnsi="Arial" w:cs="Arial"/>
          <w:sz w:val="20"/>
          <w:szCs w:val="20"/>
          <w:lang w:val="en-US"/>
        </w:rPr>
        <w:fldChar w:fldCharType="separate"/>
      </w:r>
      <w:r w:rsidR="00F6662D" w:rsidRPr="003E1C39">
        <w:rPr>
          <w:rFonts w:ascii="Arial" w:hAnsi="Arial" w:cs="Arial"/>
          <w:sz w:val="20"/>
          <w:szCs w:val="20"/>
          <w:lang w:val="en-US" w:eastAsia="ja-JP"/>
        </w:rPr>
        <w:t xml:space="preserve">Table </w:t>
      </w:r>
      <w:r w:rsidR="00F6662D">
        <w:rPr>
          <w:rFonts w:ascii="Arial" w:hAnsi="Arial" w:cs="Arial"/>
          <w:noProof/>
          <w:sz w:val="20"/>
          <w:szCs w:val="20"/>
          <w:lang w:val="en-US" w:eastAsia="ja-JP"/>
        </w:rPr>
        <w:t>2</w:t>
      </w:r>
      <w:r w:rsidR="007162C6">
        <w:rPr>
          <w:rFonts w:ascii="Arial" w:hAnsi="Arial" w:cs="Arial"/>
          <w:sz w:val="20"/>
          <w:szCs w:val="20"/>
          <w:lang w:val="en-US"/>
        </w:rPr>
        <w:fldChar w:fldCharType="end"/>
      </w:r>
      <w:r w:rsidRPr="003E1C39">
        <w:rPr>
          <w:rFonts w:ascii="Arial" w:hAnsi="Arial" w:cs="Arial"/>
          <w:sz w:val="20"/>
          <w:szCs w:val="20"/>
          <w:lang w:val="en-US"/>
        </w:rPr>
        <w:t>. Support one dense pattern and its sparse counterpart in the same resource pool (indexed 0 and 1, respectively, in the table).</w:t>
      </w:r>
      <w:bookmarkEnd w:id="96"/>
      <w:bookmarkEnd w:id="97"/>
    </w:p>
    <w:p w14:paraId="48845B22" w14:textId="2FB49F23" w:rsidR="004C4D06" w:rsidRPr="003E1C39" w:rsidRDefault="00C75BA4" w:rsidP="003E1C3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3E1C39">
        <w:rPr>
          <w:rFonts w:eastAsia="Times New Roman"/>
          <w:b w:val="0"/>
          <w:kern w:val="0"/>
          <w:sz w:val="36"/>
          <w:lang w:val="en-GB" w:eastAsia="ja-JP"/>
        </w:rPr>
        <w:t>6</w:t>
      </w:r>
      <w:r w:rsidRPr="003E1C39">
        <w:rPr>
          <w:rFonts w:eastAsia="Times New Roman"/>
          <w:b w:val="0"/>
          <w:kern w:val="0"/>
          <w:sz w:val="36"/>
          <w:lang w:val="en-GB" w:eastAsia="ja-JP"/>
        </w:rPr>
        <w:tab/>
      </w:r>
      <w:r w:rsidR="004C4D06" w:rsidRPr="003E1C39">
        <w:rPr>
          <w:rFonts w:eastAsia="Times New Roman"/>
          <w:b w:val="0"/>
          <w:kern w:val="0"/>
          <w:sz w:val="36"/>
          <w:lang w:val="en-GB" w:eastAsia="ja-JP"/>
        </w:rPr>
        <w:t>Sidelink CSI-RS design</w:t>
      </w:r>
    </w:p>
    <w:p w14:paraId="18A91294" w14:textId="77777777" w:rsidR="004C4D06" w:rsidRPr="003E1C39" w:rsidRDefault="004C4D06" w:rsidP="004C4D06">
      <w:pPr>
        <w:jc w:val="both"/>
        <w:rPr>
          <w:rFonts w:ascii="Arial" w:hAnsi="Arial" w:cs="Arial"/>
          <w:sz w:val="20"/>
          <w:szCs w:val="20"/>
          <w:lang w:val="en-US"/>
        </w:rPr>
      </w:pPr>
      <w:r w:rsidRPr="003E1C39">
        <w:rPr>
          <w:rFonts w:ascii="Arial" w:hAnsi="Arial" w:cs="Arial"/>
          <w:sz w:val="20"/>
          <w:szCs w:val="20"/>
          <w:lang w:val="en-US"/>
        </w:rPr>
        <w:t>In RAN1#96bis, SL CSI-RS was agreed to be supported:</w:t>
      </w:r>
    </w:p>
    <w:tbl>
      <w:tblPr>
        <w:tblStyle w:val="TableGrid"/>
        <w:tblW w:w="0" w:type="auto"/>
        <w:tblLook w:val="04A0" w:firstRow="1" w:lastRow="0" w:firstColumn="1" w:lastColumn="0" w:noHBand="0" w:noVBand="1"/>
      </w:tblPr>
      <w:tblGrid>
        <w:gridCol w:w="9629"/>
      </w:tblGrid>
      <w:tr w:rsidR="004C4D06" w:rsidRPr="002C6DB4" w14:paraId="1A2C2C50" w14:textId="77777777" w:rsidTr="00BE43F6">
        <w:tc>
          <w:tcPr>
            <w:tcW w:w="9629" w:type="dxa"/>
          </w:tcPr>
          <w:p w14:paraId="293A6879" w14:textId="77777777" w:rsidR="004C4D06" w:rsidRPr="00C75BA4" w:rsidRDefault="004C4D06" w:rsidP="00BE43F6">
            <w:pPr>
              <w:pStyle w:val="LGTdoc"/>
              <w:spacing w:before="100" w:beforeAutospacing="1" w:afterLines="0" w:after="60"/>
              <w:ind w:left="0" w:firstLine="0"/>
              <w:rPr>
                <w:rFonts w:ascii="Arial" w:hAnsi="Arial" w:cs="Arial"/>
                <w:sz w:val="20"/>
                <w:szCs w:val="20"/>
              </w:rPr>
            </w:pPr>
            <w:r w:rsidRPr="00C75BA4">
              <w:rPr>
                <w:rFonts w:ascii="Arial" w:hAnsi="Arial" w:cs="Arial"/>
                <w:sz w:val="20"/>
                <w:szCs w:val="20"/>
                <w:highlight w:val="green"/>
              </w:rPr>
              <w:t>Agreements:</w:t>
            </w:r>
          </w:p>
          <w:p w14:paraId="40C69FFB" w14:textId="77777777" w:rsidR="004C4D06" w:rsidRPr="003E1C39" w:rsidRDefault="004C4D06" w:rsidP="00215223">
            <w:pPr>
              <w:pStyle w:val="LGTdoc"/>
              <w:numPr>
                <w:ilvl w:val="0"/>
                <w:numId w:val="14"/>
              </w:numPr>
              <w:spacing w:before="100" w:beforeAutospacing="1" w:afterLines="0" w:after="60"/>
              <w:rPr>
                <w:rFonts w:ascii="Arial" w:hAnsi="Arial" w:cs="Arial"/>
                <w:sz w:val="20"/>
                <w:szCs w:val="20"/>
                <w:lang w:val="en-US"/>
              </w:rPr>
            </w:pPr>
            <w:r w:rsidRPr="003E1C39">
              <w:rPr>
                <w:rFonts w:ascii="Arial" w:hAnsi="Arial" w:cs="Arial"/>
                <w:sz w:val="20"/>
                <w:szCs w:val="20"/>
                <w:lang w:val="en-US"/>
              </w:rPr>
              <w:t>Support at least Sidelink CSI-RS for CQI/RI measurement</w:t>
            </w:r>
          </w:p>
          <w:p w14:paraId="1EF4389A" w14:textId="77777777" w:rsidR="004C4D06" w:rsidRPr="003E1C39" w:rsidRDefault="004C4D06" w:rsidP="00215223">
            <w:pPr>
              <w:pStyle w:val="LGTdoc"/>
              <w:numPr>
                <w:ilvl w:val="1"/>
                <w:numId w:val="14"/>
              </w:numPr>
              <w:spacing w:before="100" w:beforeAutospacing="1" w:afterLines="0" w:after="60"/>
              <w:rPr>
                <w:rFonts w:ascii="Arial" w:eastAsia="Calibri" w:hAnsi="Arial" w:cs="Arial"/>
                <w:sz w:val="20"/>
                <w:szCs w:val="20"/>
                <w:lang w:val="en-US" w:eastAsia="en-GB"/>
              </w:rPr>
            </w:pPr>
            <w:r w:rsidRPr="003E1C39">
              <w:rPr>
                <w:rFonts w:ascii="Arial" w:hAnsi="Arial" w:cs="Arial"/>
                <w:sz w:val="20"/>
                <w:szCs w:val="20"/>
                <w:lang w:val="en-US"/>
              </w:rPr>
              <w:t>Sidelink CSI-RS is confined within the PSSCH transmission</w:t>
            </w:r>
          </w:p>
        </w:tc>
      </w:tr>
    </w:tbl>
    <w:p w14:paraId="11DAAD7E" w14:textId="1E61618B" w:rsidR="00C75BA4" w:rsidRPr="003E1C39" w:rsidRDefault="004C4D06" w:rsidP="003E1C39">
      <w:pPr>
        <w:spacing w:before="120"/>
        <w:jc w:val="both"/>
        <w:rPr>
          <w:rFonts w:ascii="Arial" w:eastAsia="Calibri" w:hAnsi="Arial" w:cs="Arial"/>
          <w:sz w:val="20"/>
          <w:szCs w:val="20"/>
          <w:lang w:val="en-US" w:eastAsia="en-GB"/>
        </w:rPr>
      </w:pPr>
      <w:r w:rsidRPr="003E1C39">
        <w:rPr>
          <w:rFonts w:ascii="Arial" w:eastAsia="Calibri" w:hAnsi="Arial" w:cs="Arial"/>
          <w:sz w:val="20"/>
          <w:szCs w:val="20"/>
          <w:lang w:val="en-US" w:eastAsia="en-GB"/>
        </w:rPr>
        <w:t xml:space="preserve">In NR Rel-15 a CSI-RS can be associated with multiple antenna ports (the so-called </w:t>
      </w:r>
      <w:r w:rsidRPr="003E1C39">
        <w:rPr>
          <w:rFonts w:ascii="Arial" w:eastAsia="Calibri" w:hAnsi="Arial" w:cs="Arial"/>
          <w:i/>
          <w:sz w:val="20"/>
          <w:szCs w:val="20"/>
          <w:lang w:val="en-US" w:eastAsia="en-GB"/>
        </w:rPr>
        <w:t>multi-port CSI-RS</w:t>
      </w:r>
      <w:r w:rsidRPr="003E1C39">
        <w:rPr>
          <w:rFonts w:ascii="Arial" w:eastAsia="Calibri" w:hAnsi="Arial" w:cs="Arial"/>
          <w:sz w:val="20"/>
          <w:szCs w:val="20"/>
          <w:lang w:val="en-US" w:eastAsia="en-GB"/>
        </w:rPr>
        <w:t xml:space="preserve">) and be used for sounding of the channels corresponding to those antenna ports. In our view this concept can be directly reused for NR SL. Moreover, we believe that there should be a single CSI-RS configuration for NR SL, i.e., a single time-frequency pattern of CSI-RS. </w:t>
      </w:r>
      <w:r w:rsidR="00EB1A9D" w:rsidRPr="003E1C39">
        <w:rPr>
          <w:rFonts w:ascii="Arial" w:eastAsia="Calibri" w:hAnsi="Arial" w:cs="Arial"/>
          <w:sz w:val="20"/>
          <w:szCs w:val="20"/>
          <w:lang w:val="en-US" w:eastAsia="en-GB"/>
        </w:rPr>
        <w:t xml:space="preserve">This is because </w:t>
      </w:r>
      <w:r w:rsidR="00E90BEB" w:rsidRPr="003E1C39">
        <w:rPr>
          <w:rFonts w:ascii="Arial" w:eastAsia="Calibri" w:hAnsi="Arial" w:cs="Arial"/>
          <w:sz w:val="20"/>
          <w:szCs w:val="20"/>
          <w:lang w:val="en-US" w:eastAsia="en-GB"/>
        </w:rPr>
        <w:t xml:space="preserve">in our view </w:t>
      </w:r>
      <w:r w:rsidR="00EB1A9D" w:rsidRPr="003E1C39">
        <w:rPr>
          <w:rFonts w:ascii="Arial" w:eastAsia="Calibri" w:hAnsi="Arial" w:cs="Arial"/>
          <w:sz w:val="20"/>
          <w:szCs w:val="20"/>
          <w:lang w:val="en-US" w:eastAsia="en-GB"/>
        </w:rPr>
        <w:t>t</w:t>
      </w:r>
      <w:r w:rsidRPr="003E1C39">
        <w:rPr>
          <w:rFonts w:ascii="Arial" w:eastAsia="Calibri" w:hAnsi="Arial" w:cs="Arial"/>
          <w:sz w:val="20"/>
          <w:szCs w:val="20"/>
          <w:lang w:val="en-US" w:eastAsia="en-GB"/>
        </w:rPr>
        <w:t>here is no clear motivation of having more than one configuration, while having a single configuration reduces the complexity of SL design in terms of UE behavior and signaling (less bits required in the SCI).</w:t>
      </w:r>
    </w:p>
    <w:p w14:paraId="1A8F19DE" w14:textId="77777777" w:rsidR="004C4D06" w:rsidRPr="003E1C39" w:rsidRDefault="004C4D06" w:rsidP="004C4D06">
      <w:pPr>
        <w:pStyle w:val="Proposal"/>
        <w:rPr>
          <w:rFonts w:ascii="Arial" w:hAnsi="Arial" w:cs="Arial"/>
          <w:sz w:val="20"/>
          <w:szCs w:val="20"/>
          <w:lang w:val="en-US"/>
        </w:rPr>
      </w:pPr>
      <w:bookmarkStart w:id="98" w:name="_Toc7792936"/>
      <w:bookmarkStart w:id="99" w:name="_Toc16857172"/>
      <w:bookmarkStart w:id="100" w:name="_Toc21372569"/>
      <w:r w:rsidRPr="003E1C39">
        <w:rPr>
          <w:rFonts w:ascii="Arial" w:hAnsi="Arial" w:cs="Arial"/>
          <w:sz w:val="20"/>
          <w:szCs w:val="20"/>
          <w:lang w:val="en-US"/>
        </w:rPr>
        <w:lastRenderedPageBreak/>
        <w:t>NR SL supports a single SL CSI-RS configuration and supports multi-port SL CSI-RS, i.e., a SL CSI-RS associated with multiple antenna ports.</w:t>
      </w:r>
      <w:bookmarkEnd w:id="98"/>
      <w:bookmarkEnd w:id="99"/>
      <w:bookmarkEnd w:id="100"/>
      <w:r w:rsidRPr="003E1C39">
        <w:rPr>
          <w:rFonts w:ascii="Arial" w:hAnsi="Arial" w:cs="Arial"/>
          <w:sz w:val="20"/>
          <w:szCs w:val="20"/>
          <w:lang w:val="en-US"/>
        </w:rPr>
        <w:t xml:space="preserve"> </w:t>
      </w:r>
    </w:p>
    <w:p w14:paraId="305A5070" w14:textId="2EC4C089" w:rsidR="00C75BA4" w:rsidRPr="003E1C39" w:rsidRDefault="004C4D06" w:rsidP="004C4D06">
      <w:pPr>
        <w:jc w:val="both"/>
        <w:rPr>
          <w:rFonts w:ascii="Arial" w:hAnsi="Arial" w:cs="Arial"/>
          <w:sz w:val="20"/>
          <w:szCs w:val="20"/>
          <w:lang w:val="en-US" w:eastAsia="zh-CN"/>
        </w:rPr>
      </w:pPr>
      <w:r w:rsidRPr="003E1C39">
        <w:rPr>
          <w:rFonts w:ascii="Arial" w:eastAsia="Calibri" w:hAnsi="Arial" w:cs="Arial"/>
          <w:sz w:val="20"/>
          <w:szCs w:val="20"/>
          <w:lang w:val="en-US" w:eastAsia="en-GB"/>
        </w:rPr>
        <w:t xml:space="preserve">Regarding the detailed design of the SL CSI-RS configuration, we believe that to achieve good resource efficiency, the SL CSI-RS should not use the whole OFDM symbol but is transmitted in a comb-like manner with data or DMRS. Furthermore, in our view, the design of SL CSI-RS should be aligned with SL DMRS in terms of resource mapping, sequence design, etc. In particular, it is important to keep the total overhead of DMRS and SL CSI-RS </w:t>
      </w:r>
      <w:r w:rsidRPr="003E1C39">
        <w:rPr>
          <w:rFonts w:ascii="Arial" w:hAnsi="Arial" w:cs="Arial"/>
          <w:sz w:val="20"/>
          <w:szCs w:val="20"/>
          <w:lang w:val="en-US" w:eastAsia="zh-CN"/>
        </w:rPr>
        <w:t xml:space="preserve">minimal. </w:t>
      </w:r>
    </w:p>
    <w:p w14:paraId="768F1D55" w14:textId="77777777" w:rsidR="004C4D06" w:rsidRPr="003E1C39" w:rsidRDefault="004C4D06" w:rsidP="004C4D06">
      <w:pPr>
        <w:pStyle w:val="Proposal"/>
        <w:rPr>
          <w:rFonts w:ascii="Arial" w:hAnsi="Arial" w:cs="Arial"/>
          <w:sz w:val="20"/>
          <w:szCs w:val="20"/>
          <w:lang w:val="en-US"/>
        </w:rPr>
      </w:pPr>
      <w:bookmarkStart w:id="101" w:name="_Toc5126056"/>
      <w:bookmarkStart w:id="102" w:name="_Toc7792937"/>
      <w:bookmarkStart w:id="103" w:name="_Toc16857173"/>
      <w:bookmarkStart w:id="104" w:name="_Toc21372570"/>
      <w:r w:rsidRPr="003E1C39">
        <w:rPr>
          <w:rFonts w:ascii="Arial" w:hAnsi="Arial" w:cs="Arial"/>
          <w:sz w:val="20"/>
          <w:szCs w:val="20"/>
          <w:lang w:val="en-US"/>
        </w:rPr>
        <w:t>SCSI-RS is transmitted in a comb manner with data and/or DMRS. SCSI-RS design is aligned with DMRS design, e.g., in terms of resource mapping and sequence design.</w:t>
      </w:r>
      <w:bookmarkEnd w:id="101"/>
      <w:bookmarkEnd w:id="102"/>
      <w:bookmarkEnd w:id="103"/>
      <w:bookmarkEnd w:id="104"/>
    </w:p>
    <w:p w14:paraId="28FA3BBC" w14:textId="46E00C1C" w:rsidR="002820B0" w:rsidRPr="003E1C39" w:rsidRDefault="00C75BA4" w:rsidP="003E1C3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3E1C39">
        <w:rPr>
          <w:rFonts w:eastAsia="Times New Roman"/>
          <w:b w:val="0"/>
          <w:kern w:val="0"/>
          <w:sz w:val="36"/>
          <w:lang w:val="en-GB" w:eastAsia="ja-JP"/>
        </w:rPr>
        <w:t>7</w:t>
      </w:r>
      <w:r w:rsidR="002D1A50" w:rsidRPr="003E1C39">
        <w:rPr>
          <w:rFonts w:eastAsia="Times New Roman"/>
          <w:b w:val="0"/>
          <w:kern w:val="0"/>
          <w:sz w:val="36"/>
          <w:lang w:val="en-GB" w:eastAsia="ja-JP"/>
        </w:rPr>
        <w:tab/>
      </w:r>
      <w:r w:rsidR="00584968" w:rsidRPr="003E1C39">
        <w:rPr>
          <w:rFonts w:eastAsia="Times New Roman"/>
          <w:b w:val="0"/>
          <w:kern w:val="0"/>
          <w:sz w:val="36"/>
          <w:lang w:val="en-GB" w:eastAsia="ja-JP"/>
        </w:rPr>
        <w:t>TBS determination</w:t>
      </w:r>
    </w:p>
    <w:p w14:paraId="2F88AD36" w14:textId="035AFB3F" w:rsidR="00F35690" w:rsidRPr="00C75BA4" w:rsidRDefault="00A42D06">
      <w:pPr>
        <w:jc w:val="both"/>
        <w:rPr>
          <w:rFonts w:ascii="Arial" w:eastAsia="Calibri" w:hAnsi="Arial" w:cs="Arial"/>
          <w:sz w:val="20"/>
          <w:szCs w:val="20"/>
          <w:lang w:eastAsia="en-GB"/>
        </w:rPr>
      </w:pPr>
      <w:r w:rsidRPr="003E1C39">
        <w:rPr>
          <w:rFonts w:ascii="Arial" w:eastAsia="Calibri" w:hAnsi="Arial" w:cs="Arial"/>
          <w:sz w:val="20"/>
          <w:szCs w:val="20"/>
          <w:lang w:val="en-US" w:eastAsia="en-GB"/>
        </w:rPr>
        <w:t xml:space="preserve">In NR Rel-16 there </w:t>
      </w:r>
      <w:r w:rsidR="006E4288" w:rsidRPr="003E1C39">
        <w:rPr>
          <w:rFonts w:ascii="Arial" w:eastAsia="Calibri" w:hAnsi="Arial" w:cs="Arial"/>
          <w:sz w:val="20"/>
          <w:szCs w:val="20"/>
          <w:lang w:val="en-US" w:eastAsia="en-GB"/>
        </w:rPr>
        <w:t>are</w:t>
      </w:r>
      <w:r w:rsidRPr="003E1C39">
        <w:rPr>
          <w:rFonts w:ascii="Arial" w:eastAsia="Calibri" w:hAnsi="Arial" w:cs="Arial"/>
          <w:sz w:val="20"/>
          <w:szCs w:val="20"/>
          <w:lang w:val="en-US" w:eastAsia="en-GB"/>
        </w:rPr>
        <w:t xml:space="preserve"> </w:t>
      </w:r>
      <w:r w:rsidR="00251648" w:rsidRPr="003E1C39">
        <w:rPr>
          <w:rFonts w:ascii="Arial" w:eastAsia="Calibri" w:hAnsi="Arial" w:cs="Arial"/>
          <w:sz w:val="20"/>
          <w:szCs w:val="20"/>
          <w:lang w:val="en-US" w:eastAsia="en-GB"/>
        </w:rPr>
        <w:t>three</w:t>
      </w:r>
      <w:r w:rsidRPr="003E1C39">
        <w:rPr>
          <w:rFonts w:ascii="Arial" w:eastAsia="Calibri" w:hAnsi="Arial" w:cs="Arial"/>
          <w:sz w:val="20"/>
          <w:szCs w:val="20"/>
          <w:lang w:val="en-US" w:eastAsia="en-GB"/>
        </w:rPr>
        <w:t xml:space="preserve"> separate tables for </w:t>
      </w:r>
      <w:r w:rsidR="001B62AE" w:rsidRPr="003E1C39">
        <w:rPr>
          <w:rFonts w:ascii="Arial" w:eastAsia="Calibri" w:hAnsi="Arial" w:cs="Arial"/>
          <w:sz w:val="20"/>
          <w:szCs w:val="20"/>
          <w:lang w:val="en-US" w:eastAsia="en-GB"/>
        </w:rPr>
        <w:t>TBS determination</w:t>
      </w:r>
      <w:r w:rsidR="00682405" w:rsidRPr="003E1C39">
        <w:rPr>
          <w:rFonts w:ascii="Arial" w:eastAsia="Calibri" w:hAnsi="Arial" w:cs="Arial"/>
          <w:sz w:val="20"/>
          <w:szCs w:val="20"/>
          <w:lang w:val="en-US" w:eastAsia="en-GB"/>
        </w:rPr>
        <w:t xml:space="preserve"> for the PDSCH</w:t>
      </w:r>
      <w:r w:rsidR="002A3ACA" w:rsidRPr="003E1C39">
        <w:rPr>
          <w:rFonts w:ascii="Arial" w:eastAsia="Calibri" w:hAnsi="Arial" w:cs="Arial"/>
          <w:sz w:val="20"/>
          <w:szCs w:val="20"/>
          <w:lang w:val="en-US" w:eastAsia="en-GB"/>
        </w:rPr>
        <w:t>, specified in Section</w:t>
      </w:r>
      <w:r w:rsidR="00A1695D" w:rsidRPr="003E1C39">
        <w:rPr>
          <w:rFonts w:ascii="Arial" w:eastAsia="Calibri" w:hAnsi="Arial" w:cs="Arial"/>
          <w:sz w:val="20"/>
          <w:szCs w:val="20"/>
          <w:lang w:val="en-US" w:eastAsia="en-GB"/>
        </w:rPr>
        <w:t xml:space="preserve"> 5.1.3.2</w:t>
      </w:r>
      <w:r w:rsidR="002A3ACA" w:rsidRPr="003E1C39">
        <w:rPr>
          <w:rFonts w:ascii="Arial" w:eastAsia="Calibri" w:hAnsi="Arial" w:cs="Arial"/>
          <w:sz w:val="20"/>
          <w:szCs w:val="20"/>
          <w:lang w:val="en-US" w:eastAsia="en-GB"/>
        </w:rPr>
        <w:t xml:space="preserve"> of TS</w:t>
      </w:r>
      <w:r w:rsidR="004504D1" w:rsidRPr="003E1C39">
        <w:rPr>
          <w:rFonts w:ascii="Arial" w:eastAsia="Calibri" w:hAnsi="Arial" w:cs="Arial"/>
          <w:sz w:val="20"/>
          <w:szCs w:val="20"/>
          <w:lang w:val="en-US" w:eastAsia="en-GB"/>
        </w:rPr>
        <w:t xml:space="preserve"> </w:t>
      </w:r>
      <w:r w:rsidR="00B66B5D" w:rsidRPr="003E1C39">
        <w:rPr>
          <w:rFonts w:ascii="Arial" w:eastAsia="Calibri" w:hAnsi="Arial" w:cs="Arial"/>
          <w:sz w:val="20"/>
          <w:szCs w:val="20"/>
          <w:lang w:val="en-US" w:eastAsia="en-GB"/>
        </w:rPr>
        <w:t>38.</w:t>
      </w:r>
      <w:r w:rsidR="004504D1" w:rsidRPr="003E1C39">
        <w:rPr>
          <w:rFonts w:ascii="Arial" w:eastAsia="Calibri" w:hAnsi="Arial" w:cs="Arial"/>
          <w:sz w:val="20"/>
          <w:szCs w:val="20"/>
          <w:lang w:val="en-US" w:eastAsia="en-GB"/>
        </w:rPr>
        <w:t>214</w:t>
      </w:r>
      <w:r w:rsidR="00295244" w:rsidRPr="003E1C39">
        <w:rPr>
          <w:rFonts w:ascii="Arial" w:eastAsia="Calibri" w:hAnsi="Arial" w:cs="Arial"/>
          <w:sz w:val="20"/>
          <w:szCs w:val="20"/>
          <w:lang w:val="en-US" w:eastAsia="en-GB"/>
        </w:rPr>
        <w:t>.</w:t>
      </w:r>
      <w:r w:rsidR="00251648" w:rsidRPr="003E1C39">
        <w:rPr>
          <w:rFonts w:ascii="Arial" w:eastAsia="Calibri" w:hAnsi="Arial" w:cs="Arial"/>
          <w:sz w:val="20"/>
          <w:szCs w:val="20"/>
          <w:lang w:val="en-US" w:eastAsia="en-GB"/>
        </w:rPr>
        <w:t xml:space="preserve"> Spe</w:t>
      </w:r>
      <w:r w:rsidR="005A549F" w:rsidRPr="003E1C39">
        <w:rPr>
          <w:rFonts w:ascii="Arial" w:eastAsia="Calibri" w:hAnsi="Arial" w:cs="Arial"/>
          <w:sz w:val="20"/>
          <w:szCs w:val="20"/>
          <w:lang w:val="en-US" w:eastAsia="en-GB"/>
        </w:rPr>
        <w:t>ci</w:t>
      </w:r>
      <w:r w:rsidR="00251648" w:rsidRPr="003E1C39">
        <w:rPr>
          <w:rFonts w:ascii="Arial" w:eastAsia="Calibri" w:hAnsi="Arial" w:cs="Arial"/>
          <w:sz w:val="20"/>
          <w:szCs w:val="20"/>
          <w:lang w:val="en-US" w:eastAsia="en-GB"/>
        </w:rPr>
        <w:t>fically</w:t>
      </w:r>
      <w:r w:rsidR="00955EFC" w:rsidRPr="003E1C39">
        <w:rPr>
          <w:rFonts w:ascii="Arial" w:eastAsia="Calibri" w:hAnsi="Arial" w:cs="Arial"/>
          <w:sz w:val="20"/>
          <w:szCs w:val="20"/>
          <w:lang w:val="en-US" w:eastAsia="en-GB"/>
        </w:rPr>
        <w:t>,</w:t>
      </w:r>
      <w:r w:rsidR="00251648" w:rsidRPr="003E1C39">
        <w:rPr>
          <w:rFonts w:ascii="Arial" w:eastAsia="Calibri" w:hAnsi="Arial" w:cs="Arial"/>
          <w:sz w:val="20"/>
          <w:szCs w:val="20"/>
          <w:lang w:val="en-US" w:eastAsia="en-GB"/>
        </w:rPr>
        <w:t xml:space="preserve"> </w:t>
      </w:r>
      <w:r w:rsidR="00DE21DA" w:rsidRPr="003E1C39">
        <w:rPr>
          <w:rFonts w:ascii="Arial" w:eastAsia="Calibri" w:hAnsi="Arial" w:cs="Arial"/>
          <w:sz w:val="20"/>
          <w:szCs w:val="20"/>
          <w:lang w:val="en-US" w:eastAsia="en-GB"/>
        </w:rPr>
        <w:t xml:space="preserve">Table 5.1.3.1-1 </w:t>
      </w:r>
      <w:r w:rsidR="00251648" w:rsidRPr="003E1C39">
        <w:rPr>
          <w:rFonts w:ascii="Arial" w:eastAsia="Calibri" w:hAnsi="Arial" w:cs="Arial"/>
          <w:sz w:val="20"/>
          <w:szCs w:val="20"/>
          <w:lang w:val="en-US" w:eastAsia="en-GB"/>
        </w:rPr>
        <w:t xml:space="preserve">is </w:t>
      </w:r>
      <w:r w:rsidR="00955EFC" w:rsidRPr="003E1C39">
        <w:rPr>
          <w:rFonts w:ascii="Arial" w:eastAsia="Calibri" w:hAnsi="Arial" w:cs="Arial"/>
          <w:sz w:val="20"/>
          <w:szCs w:val="20"/>
          <w:lang w:val="en-US" w:eastAsia="en-GB"/>
        </w:rPr>
        <w:t>used for modulation order up to 64</w:t>
      </w:r>
      <w:r w:rsidR="002A4D93" w:rsidRPr="003E1C39">
        <w:rPr>
          <w:rFonts w:ascii="Arial" w:eastAsia="Calibri" w:hAnsi="Arial" w:cs="Arial"/>
          <w:sz w:val="20"/>
          <w:szCs w:val="20"/>
          <w:lang w:val="en-US" w:eastAsia="en-GB"/>
        </w:rPr>
        <w:t>-</w:t>
      </w:r>
      <w:r w:rsidR="00955EFC" w:rsidRPr="003E1C39">
        <w:rPr>
          <w:rFonts w:ascii="Arial" w:eastAsia="Calibri" w:hAnsi="Arial" w:cs="Arial"/>
          <w:sz w:val="20"/>
          <w:szCs w:val="20"/>
          <w:lang w:val="en-US" w:eastAsia="en-GB"/>
        </w:rPr>
        <w:t>QAM</w:t>
      </w:r>
      <w:r w:rsidR="00DE21DA" w:rsidRPr="003E1C39">
        <w:rPr>
          <w:rFonts w:ascii="Arial" w:eastAsia="Calibri" w:hAnsi="Arial" w:cs="Arial"/>
          <w:sz w:val="20"/>
          <w:szCs w:val="20"/>
          <w:lang w:val="en-US" w:eastAsia="en-GB"/>
        </w:rPr>
        <w:t xml:space="preserve">, Table 5.1.3.1-2  is used for modulation order up to </w:t>
      </w:r>
      <w:r w:rsidR="002A4D93" w:rsidRPr="003E1C39">
        <w:rPr>
          <w:rFonts w:ascii="Arial" w:eastAsia="Calibri" w:hAnsi="Arial" w:cs="Arial"/>
          <w:sz w:val="20"/>
          <w:szCs w:val="20"/>
          <w:lang w:val="en-US" w:eastAsia="en-GB"/>
        </w:rPr>
        <w:t>256-</w:t>
      </w:r>
      <w:r w:rsidR="00DE21DA" w:rsidRPr="003E1C39">
        <w:rPr>
          <w:rFonts w:ascii="Arial" w:eastAsia="Calibri" w:hAnsi="Arial" w:cs="Arial"/>
          <w:sz w:val="20"/>
          <w:szCs w:val="20"/>
          <w:lang w:val="en-US" w:eastAsia="en-GB"/>
        </w:rPr>
        <w:t>QAM</w:t>
      </w:r>
      <w:r w:rsidR="002A4D93" w:rsidRPr="003E1C39">
        <w:rPr>
          <w:rFonts w:ascii="Arial" w:eastAsia="Calibri" w:hAnsi="Arial" w:cs="Arial"/>
          <w:sz w:val="20"/>
          <w:szCs w:val="20"/>
          <w:lang w:val="en-US" w:eastAsia="en-GB"/>
        </w:rPr>
        <w:t xml:space="preserve">, and </w:t>
      </w:r>
      <w:r w:rsidR="00792D6E" w:rsidRPr="003E1C39">
        <w:rPr>
          <w:rFonts w:ascii="Arial" w:eastAsia="Calibri" w:hAnsi="Arial" w:cs="Arial"/>
          <w:sz w:val="20"/>
          <w:szCs w:val="20"/>
          <w:lang w:val="en-US" w:eastAsia="en-GB"/>
        </w:rPr>
        <w:t xml:space="preserve">Table 5.1.3.1-3 is used </w:t>
      </w:r>
      <w:r w:rsidR="005F685C" w:rsidRPr="003E1C39">
        <w:rPr>
          <w:rFonts w:ascii="Arial" w:eastAsia="Calibri" w:hAnsi="Arial" w:cs="Arial"/>
          <w:sz w:val="20"/>
          <w:szCs w:val="20"/>
          <w:lang w:val="en-US" w:eastAsia="en-GB"/>
        </w:rPr>
        <w:t>to support</w:t>
      </w:r>
      <w:r w:rsidR="00792D6E" w:rsidRPr="003E1C39">
        <w:rPr>
          <w:rFonts w:ascii="Arial" w:eastAsia="Calibri" w:hAnsi="Arial" w:cs="Arial"/>
          <w:sz w:val="20"/>
          <w:szCs w:val="20"/>
          <w:lang w:val="en-US" w:eastAsia="en-GB"/>
        </w:rPr>
        <w:t xml:space="preserve"> very low </w:t>
      </w:r>
      <w:r w:rsidR="008819FC" w:rsidRPr="003E1C39">
        <w:rPr>
          <w:rFonts w:ascii="Arial" w:eastAsia="Calibri" w:hAnsi="Arial" w:cs="Arial"/>
          <w:sz w:val="20"/>
          <w:szCs w:val="20"/>
          <w:lang w:val="en-US" w:eastAsia="en-GB"/>
        </w:rPr>
        <w:t>spectral efficienc</w:t>
      </w:r>
      <w:r w:rsidR="005E642A" w:rsidRPr="003E1C39">
        <w:rPr>
          <w:rFonts w:ascii="Arial" w:eastAsia="Calibri" w:hAnsi="Arial" w:cs="Arial"/>
          <w:sz w:val="20"/>
          <w:szCs w:val="20"/>
          <w:lang w:val="en-US" w:eastAsia="en-GB"/>
        </w:rPr>
        <w:t>ies</w:t>
      </w:r>
      <w:r w:rsidR="008819FC" w:rsidRPr="003E1C39">
        <w:rPr>
          <w:rFonts w:ascii="Arial" w:eastAsia="Calibri" w:hAnsi="Arial" w:cs="Arial"/>
          <w:sz w:val="20"/>
          <w:szCs w:val="20"/>
          <w:lang w:val="en-US" w:eastAsia="en-GB"/>
        </w:rPr>
        <w:t>.</w:t>
      </w:r>
      <w:r w:rsidR="002A4D93" w:rsidRPr="003E1C39">
        <w:rPr>
          <w:rFonts w:ascii="Arial" w:eastAsia="Calibri" w:hAnsi="Arial" w:cs="Arial"/>
          <w:sz w:val="20"/>
          <w:szCs w:val="20"/>
          <w:lang w:val="en-US" w:eastAsia="en-GB"/>
        </w:rPr>
        <w:t xml:space="preserve"> </w:t>
      </w:r>
      <w:r w:rsidR="00F35690" w:rsidRPr="00C75BA4">
        <w:rPr>
          <w:rFonts w:ascii="Arial" w:eastAsia="Calibri" w:hAnsi="Arial" w:cs="Arial"/>
          <w:sz w:val="20"/>
          <w:szCs w:val="20"/>
          <w:lang w:eastAsia="en-GB"/>
        </w:rPr>
        <w:t>In our opinion,</w:t>
      </w:r>
    </w:p>
    <w:p w14:paraId="72A1014E" w14:textId="29D2D0B0" w:rsidR="00A42D06" w:rsidRPr="00C75BA4" w:rsidRDefault="00F35690" w:rsidP="003E1C39">
      <w:pPr>
        <w:pStyle w:val="BodyText"/>
        <w:numPr>
          <w:ilvl w:val="0"/>
          <w:numId w:val="13"/>
        </w:numPr>
        <w:jc w:val="both"/>
        <w:rPr>
          <w:rFonts w:ascii="Arial" w:eastAsia="Times New Roman" w:hAnsi="Arial" w:cs="Arial"/>
          <w:sz w:val="20"/>
          <w:szCs w:val="20"/>
          <w:lang w:val="en-GB"/>
        </w:rPr>
      </w:pPr>
      <w:r w:rsidRPr="00C75BA4">
        <w:rPr>
          <w:rFonts w:ascii="Arial" w:eastAsia="Times New Roman" w:hAnsi="Arial" w:cs="Arial"/>
          <w:sz w:val="20"/>
          <w:szCs w:val="20"/>
          <w:lang w:val="en-GB"/>
        </w:rPr>
        <w:t>W</w:t>
      </w:r>
      <w:r w:rsidRPr="003E1C39">
        <w:rPr>
          <w:rFonts w:ascii="Arial" w:hAnsi="Arial" w:cs="Arial"/>
          <w:sz w:val="20"/>
          <w:szCs w:val="20"/>
          <w:lang w:val="en-US"/>
        </w:rPr>
        <w:t xml:space="preserve">e are not </w:t>
      </w:r>
      <w:r w:rsidRPr="00C75BA4">
        <w:rPr>
          <w:rFonts w:ascii="Arial" w:eastAsia="Times New Roman" w:hAnsi="Arial" w:cs="Arial"/>
          <w:sz w:val="20"/>
          <w:szCs w:val="20"/>
          <w:lang w:val="en-GB"/>
        </w:rPr>
        <w:t>targeting very low spectral efficienc</w:t>
      </w:r>
      <w:r w:rsidR="005F685C" w:rsidRPr="00C75BA4">
        <w:rPr>
          <w:rFonts w:ascii="Arial" w:eastAsia="Times New Roman" w:hAnsi="Arial" w:cs="Arial"/>
          <w:sz w:val="20"/>
          <w:szCs w:val="20"/>
          <w:lang w:val="en-GB"/>
        </w:rPr>
        <w:t>ies</w:t>
      </w:r>
      <w:r w:rsidRPr="00C75BA4">
        <w:rPr>
          <w:rFonts w:ascii="Arial" w:eastAsia="Times New Roman" w:hAnsi="Arial" w:cs="Arial"/>
          <w:sz w:val="20"/>
          <w:szCs w:val="20"/>
          <w:lang w:val="en-GB"/>
        </w:rPr>
        <w:t xml:space="preserve"> </w:t>
      </w:r>
      <w:r w:rsidR="001C29B1" w:rsidRPr="00C75BA4">
        <w:rPr>
          <w:rFonts w:ascii="Arial" w:eastAsia="Times New Roman" w:hAnsi="Arial" w:cs="Arial"/>
          <w:sz w:val="20"/>
          <w:szCs w:val="20"/>
          <w:lang w:val="en-GB"/>
        </w:rPr>
        <w:t>in the automotive use cases targeted by NR SL. Therefore, an MCS table similar to Table 5.1.3.1-3 is not needed.</w:t>
      </w:r>
    </w:p>
    <w:p w14:paraId="03B72680" w14:textId="79E06D62" w:rsidR="00BF1C24" w:rsidRPr="00C75BA4" w:rsidRDefault="00F04BEE" w:rsidP="003E1C39">
      <w:pPr>
        <w:pStyle w:val="BodyText"/>
        <w:numPr>
          <w:ilvl w:val="0"/>
          <w:numId w:val="13"/>
        </w:numPr>
        <w:jc w:val="both"/>
        <w:rPr>
          <w:rFonts w:ascii="Arial" w:eastAsia="Times New Roman" w:hAnsi="Arial" w:cs="Arial"/>
          <w:sz w:val="20"/>
          <w:szCs w:val="20"/>
          <w:lang w:val="en-GB"/>
        </w:rPr>
      </w:pPr>
      <w:r w:rsidRPr="00C75BA4">
        <w:rPr>
          <w:rFonts w:ascii="Arial" w:eastAsia="Times New Roman" w:hAnsi="Arial" w:cs="Arial"/>
          <w:sz w:val="20"/>
          <w:szCs w:val="20"/>
          <w:lang w:val="en-GB"/>
        </w:rPr>
        <w:t xml:space="preserve">On the other hand, </w:t>
      </w:r>
      <w:r w:rsidR="00983E71" w:rsidRPr="00C75BA4">
        <w:rPr>
          <w:rFonts w:ascii="Arial" w:eastAsia="Times New Roman" w:hAnsi="Arial" w:cs="Arial"/>
          <w:sz w:val="20"/>
          <w:szCs w:val="20"/>
          <w:lang w:val="en-GB"/>
        </w:rPr>
        <w:t xml:space="preserve">the need for </w:t>
      </w:r>
      <w:r w:rsidR="00BF1C24" w:rsidRPr="00C75BA4">
        <w:rPr>
          <w:rFonts w:ascii="Arial" w:eastAsia="Times New Roman" w:hAnsi="Arial" w:cs="Arial"/>
          <w:sz w:val="20"/>
          <w:szCs w:val="20"/>
          <w:lang w:val="en-GB"/>
        </w:rPr>
        <w:t>256</w:t>
      </w:r>
      <w:r w:rsidR="008E4AE6" w:rsidRPr="00C75BA4">
        <w:rPr>
          <w:rFonts w:ascii="Arial" w:eastAsia="Times New Roman" w:hAnsi="Arial" w:cs="Arial"/>
          <w:sz w:val="20"/>
          <w:szCs w:val="20"/>
          <w:lang w:val="en-GB"/>
        </w:rPr>
        <w:t>-</w:t>
      </w:r>
      <w:r w:rsidR="00BF1C24" w:rsidRPr="00C75BA4">
        <w:rPr>
          <w:rFonts w:ascii="Arial" w:eastAsia="Times New Roman" w:hAnsi="Arial" w:cs="Arial"/>
          <w:sz w:val="20"/>
          <w:szCs w:val="20"/>
          <w:lang w:val="en-GB"/>
        </w:rPr>
        <w:t>QAM</w:t>
      </w:r>
      <w:r w:rsidR="00983E71" w:rsidRPr="00C75BA4">
        <w:rPr>
          <w:rFonts w:ascii="Arial" w:eastAsia="Times New Roman" w:hAnsi="Arial" w:cs="Arial"/>
          <w:sz w:val="20"/>
          <w:szCs w:val="20"/>
          <w:lang w:val="en-GB"/>
        </w:rPr>
        <w:t xml:space="preserve"> is questionable. This is </w:t>
      </w:r>
      <w:r w:rsidR="00623FC8" w:rsidRPr="00C75BA4">
        <w:rPr>
          <w:rFonts w:ascii="Arial" w:eastAsia="Times New Roman" w:hAnsi="Arial" w:cs="Arial"/>
          <w:sz w:val="20"/>
          <w:szCs w:val="20"/>
          <w:lang w:val="en-GB"/>
        </w:rPr>
        <w:t xml:space="preserve">because operating at this very high modulation order </w:t>
      </w:r>
      <w:r w:rsidR="002B0C15" w:rsidRPr="00C75BA4">
        <w:rPr>
          <w:rFonts w:ascii="Arial" w:eastAsia="Times New Roman" w:hAnsi="Arial" w:cs="Arial"/>
          <w:sz w:val="20"/>
          <w:szCs w:val="20"/>
          <w:lang w:val="en-GB"/>
        </w:rPr>
        <w:t xml:space="preserve">is only </w:t>
      </w:r>
      <w:r w:rsidR="003632FC" w:rsidRPr="00C75BA4">
        <w:rPr>
          <w:rFonts w:ascii="Arial" w:eastAsia="Times New Roman" w:hAnsi="Arial" w:cs="Arial"/>
          <w:sz w:val="20"/>
          <w:szCs w:val="20"/>
          <w:lang w:val="en-GB"/>
        </w:rPr>
        <w:t xml:space="preserve">beneficial </w:t>
      </w:r>
      <w:r w:rsidR="002B0C15" w:rsidRPr="00C75BA4">
        <w:rPr>
          <w:rFonts w:ascii="Arial" w:eastAsia="Times New Roman" w:hAnsi="Arial" w:cs="Arial"/>
          <w:sz w:val="20"/>
          <w:szCs w:val="20"/>
          <w:lang w:val="en-GB"/>
        </w:rPr>
        <w:t xml:space="preserve">in </w:t>
      </w:r>
      <w:r w:rsidR="00857C19" w:rsidRPr="00C75BA4">
        <w:rPr>
          <w:rFonts w:ascii="Arial" w:eastAsia="Times New Roman" w:hAnsi="Arial" w:cs="Arial"/>
          <w:sz w:val="20"/>
          <w:szCs w:val="20"/>
          <w:lang w:val="en-GB"/>
        </w:rPr>
        <w:t xml:space="preserve">the </w:t>
      </w:r>
      <w:r w:rsidR="002B0C15" w:rsidRPr="00C75BA4">
        <w:rPr>
          <w:rFonts w:ascii="Arial" w:eastAsia="Times New Roman" w:hAnsi="Arial" w:cs="Arial"/>
          <w:sz w:val="20"/>
          <w:szCs w:val="20"/>
          <w:lang w:val="en-GB"/>
        </w:rPr>
        <w:t>high</w:t>
      </w:r>
      <w:r w:rsidR="00510598" w:rsidRPr="00C75BA4">
        <w:rPr>
          <w:rFonts w:ascii="Arial" w:eastAsia="Times New Roman" w:hAnsi="Arial" w:cs="Arial"/>
          <w:sz w:val="20"/>
          <w:szCs w:val="20"/>
          <w:lang w:val="en-GB"/>
        </w:rPr>
        <w:t>-</w:t>
      </w:r>
      <w:r w:rsidR="002B0C15" w:rsidRPr="00C75BA4">
        <w:rPr>
          <w:rFonts w:ascii="Arial" w:eastAsia="Times New Roman" w:hAnsi="Arial" w:cs="Arial"/>
          <w:sz w:val="20"/>
          <w:szCs w:val="20"/>
          <w:lang w:val="en-GB"/>
        </w:rPr>
        <w:t>S</w:t>
      </w:r>
      <w:r w:rsidR="00D86750" w:rsidRPr="00C75BA4">
        <w:rPr>
          <w:rFonts w:ascii="Arial" w:eastAsia="Times New Roman" w:hAnsi="Arial" w:cs="Arial"/>
          <w:sz w:val="20"/>
          <w:szCs w:val="20"/>
          <w:lang w:val="en-GB"/>
        </w:rPr>
        <w:t>I</w:t>
      </w:r>
      <w:r w:rsidR="002B0C15" w:rsidRPr="00C75BA4">
        <w:rPr>
          <w:rFonts w:ascii="Arial" w:eastAsia="Times New Roman" w:hAnsi="Arial" w:cs="Arial"/>
          <w:sz w:val="20"/>
          <w:szCs w:val="20"/>
          <w:lang w:val="en-GB"/>
        </w:rPr>
        <w:t>NR co</w:t>
      </w:r>
      <w:r w:rsidR="00D86750" w:rsidRPr="00C75BA4">
        <w:rPr>
          <w:rFonts w:ascii="Arial" w:eastAsia="Times New Roman" w:hAnsi="Arial" w:cs="Arial"/>
          <w:sz w:val="20"/>
          <w:szCs w:val="20"/>
          <w:lang w:val="en-GB"/>
        </w:rPr>
        <w:t>ndition</w:t>
      </w:r>
      <w:r w:rsidR="00D02A9F" w:rsidRPr="00C75BA4">
        <w:rPr>
          <w:rFonts w:ascii="Arial" w:eastAsia="Times New Roman" w:hAnsi="Arial" w:cs="Arial"/>
          <w:sz w:val="20"/>
          <w:szCs w:val="20"/>
          <w:lang w:val="en-GB"/>
        </w:rPr>
        <w:t>. For V2X, maintaining such a condition is very challenging</w:t>
      </w:r>
      <w:r w:rsidR="00D86750" w:rsidRPr="00C75BA4">
        <w:rPr>
          <w:rFonts w:ascii="Arial" w:eastAsia="Times New Roman" w:hAnsi="Arial" w:cs="Arial"/>
          <w:sz w:val="20"/>
          <w:szCs w:val="20"/>
          <w:lang w:val="en-GB"/>
        </w:rPr>
        <w:t xml:space="preserve"> </w:t>
      </w:r>
      <w:r w:rsidR="008A258C" w:rsidRPr="00C75BA4">
        <w:rPr>
          <w:rFonts w:ascii="Arial" w:eastAsia="Times New Roman" w:hAnsi="Arial" w:cs="Arial"/>
          <w:sz w:val="20"/>
          <w:szCs w:val="20"/>
          <w:lang w:val="en-GB"/>
        </w:rPr>
        <w:t xml:space="preserve">due to the dynamics of the system. </w:t>
      </w:r>
      <w:r w:rsidR="00857C19" w:rsidRPr="00C75BA4">
        <w:rPr>
          <w:rFonts w:ascii="Arial" w:eastAsia="Times New Roman" w:hAnsi="Arial" w:cs="Arial"/>
          <w:sz w:val="20"/>
          <w:szCs w:val="20"/>
          <w:lang w:val="en-GB"/>
        </w:rPr>
        <w:t>Therefore, we do not see the need to support a table like Table 5.1.3.1-2</w:t>
      </w:r>
      <w:r w:rsidR="0054610A" w:rsidRPr="003E1C39">
        <w:rPr>
          <w:rFonts w:ascii="Arial" w:hAnsi="Arial" w:cs="Arial"/>
          <w:sz w:val="20"/>
          <w:szCs w:val="20"/>
          <w:lang w:val="en-US"/>
        </w:rPr>
        <w:t xml:space="preserve"> either</w:t>
      </w:r>
      <w:r w:rsidR="00857C19" w:rsidRPr="00C75BA4">
        <w:rPr>
          <w:rFonts w:ascii="Arial" w:eastAsia="Times New Roman" w:hAnsi="Arial" w:cs="Arial"/>
          <w:sz w:val="20"/>
          <w:szCs w:val="20"/>
          <w:lang w:val="en-GB"/>
        </w:rPr>
        <w:t>.</w:t>
      </w:r>
    </w:p>
    <w:p w14:paraId="79FC4063" w14:textId="20934458" w:rsidR="00292CE2" w:rsidRPr="003E1C39" w:rsidRDefault="00E90ED8" w:rsidP="003E1C39">
      <w:pPr>
        <w:pStyle w:val="BodyText"/>
        <w:numPr>
          <w:ilvl w:val="0"/>
          <w:numId w:val="13"/>
        </w:numPr>
        <w:jc w:val="both"/>
        <w:rPr>
          <w:rFonts w:ascii="Arial" w:hAnsi="Arial" w:cs="Arial"/>
          <w:sz w:val="20"/>
          <w:szCs w:val="20"/>
          <w:lang w:val="de-DE"/>
        </w:rPr>
      </w:pPr>
      <w:r w:rsidRPr="00357015">
        <w:rPr>
          <w:rFonts w:ascii="Arial" w:eastAsia="Times New Roman" w:hAnsi="Arial" w:cs="Arial"/>
          <w:sz w:val="20"/>
          <w:szCs w:val="20"/>
          <w:lang w:val="en-GB"/>
        </w:rPr>
        <w:t>Supporting multiple MCS table add</w:t>
      </w:r>
      <w:r w:rsidR="00292CE2" w:rsidRPr="00357015">
        <w:rPr>
          <w:rFonts w:ascii="Arial" w:eastAsia="Times New Roman" w:hAnsi="Arial" w:cs="Arial"/>
          <w:sz w:val="20"/>
          <w:szCs w:val="20"/>
          <w:lang w:val="en-GB"/>
        </w:rPr>
        <w:t>s overhead to the signalling.</w:t>
      </w:r>
    </w:p>
    <w:p w14:paraId="13F99F40" w14:textId="6534B8DE" w:rsidR="00C75BA4" w:rsidRPr="003E1C39" w:rsidRDefault="00292CE2">
      <w:pPr>
        <w:jc w:val="both"/>
        <w:rPr>
          <w:rFonts w:ascii="Arial" w:eastAsia="Calibri" w:hAnsi="Arial" w:cs="Arial"/>
          <w:sz w:val="20"/>
          <w:szCs w:val="20"/>
          <w:lang w:val="en-US" w:eastAsia="en-GB"/>
        </w:rPr>
      </w:pPr>
      <w:r w:rsidRPr="003E1C39">
        <w:rPr>
          <w:rFonts w:ascii="Arial" w:eastAsia="Calibri" w:hAnsi="Arial" w:cs="Arial"/>
          <w:sz w:val="20"/>
          <w:szCs w:val="20"/>
          <w:lang w:val="en-US" w:eastAsia="en-GB"/>
        </w:rPr>
        <w:t xml:space="preserve">As a result, we </w:t>
      </w:r>
      <w:r w:rsidR="00743EEE" w:rsidRPr="003E1C39">
        <w:rPr>
          <w:rFonts w:ascii="Arial" w:eastAsia="Calibri" w:hAnsi="Arial" w:cs="Arial"/>
          <w:sz w:val="20"/>
          <w:szCs w:val="20"/>
          <w:lang w:val="en-US" w:eastAsia="en-GB"/>
        </w:rPr>
        <w:t xml:space="preserve">support using </w:t>
      </w:r>
      <w:r w:rsidR="00BF1C24" w:rsidRPr="003E1C39">
        <w:rPr>
          <w:rFonts w:ascii="Arial" w:eastAsia="Calibri" w:hAnsi="Arial" w:cs="Arial"/>
          <w:sz w:val="20"/>
          <w:szCs w:val="20"/>
          <w:lang w:val="en-US" w:eastAsia="en-GB"/>
        </w:rPr>
        <w:t>QPSK, 16</w:t>
      </w:r>
      <w:r w:rsidR="00A86C9B">
        <w:rPr>
          <w:rFonts w:ascii="Arial" w:eastAsia="Calibri" w:hAnsi="Arial" w:cs="Arial"/>
          <w:sz w:val="20"/>
          <w:szCs w:val="20"/>
          <w:lang w:val="en-US" w:eastAsia="en-GB"/>
        </w:rPr>
        <w:t>--</w:t>
      </w:r>
      <w:r w:rsidR="00BF1C24" w:rsidRPr="003E1C39">
        <w:rPr>
          <w:rFonts w:ascii="Arial" w:eastAsia="Calibri" w:hAnsi="Arial" w:cs="Arial"/>
          <w:sz w:val="20"/>
          <w:szCs w:val="20"/>
          <w:lang w:val="en-US" w:eastAsia="en-GB"/>
        </w:rPr>
        <w:t>QAM and 64QAM</w:t>
      </w:r>
      <w:r w:rsidR="00743EEE" w:rsidRPr="003E1C39">
        <w:rPr>
          <w:rFonts w:ascii="Arial" w:eastAsia="Calibri" w:hAnsi="Arial" w:cs="Arial"/>
          <w:sz w:val="20"/>
          <w:szCs w:val="20"/>
          <w:lang w:val="en-US" w:eastAsia="en-GB"/>
        </w:rPr>
        <w:t xml:space="preserve"> for PSSCH in NR SL</w:t>
      </w:r>
      <w:r w:rsidR="00BF1C24" w:rsidRPr="003E1C39">
        <w:rPr>
          <w:rFonts w:ascii="Arial" w:eastAsia="Calibri" w:hAnsi="Arial" w:cs="Arial"/>
          <w:sz w:val="20"/>
          <w:szCs w:val="20"/>
          <w:lang w:val="en-US" w:eastAsia="en-GB"/>
        </w:rPr>
        <w:t xml:space="preserve">. </w:t>
      </w:r>
    </w:p>
    <w:p w14:paraId="2715C5BC" w14:textId="0C0E3E35" w:rsidR="000F7554" w:rsidRPr="00C75BA4" w:rsidRDefault="000F7554" w:rsidP="00F6662D">
      <w:pPr>
        <w:pStyle w:val="Proposal"/>
        <w:jc w:val="both"/>
        <w:rPr>
          <w:rFonts w:ascii="Arial" w:hAnsi="Arial" w:cs="Arial"/>
          <w:sz w:val="20"/>
          <w:szCs w:val="20"/>
        </w:rPr>
      </w:pPr>
      <w:bookmarkStart w:id="105" w:name="_Toc21372571"/>
      <w:r w:rsidRPr="003E1C39">
        <w:rPr>
          <w:rFonts w:ascii="Arial" w:hAnsi="Arial" w:cs="Arial"/>
          <w:sz w:val="20"/>
          <w:szCs w:val="20"/>
          <w:lang w:val="en-US"/>
        </w:rPr>
        <w:t>NR SL supports a single MCS table</w:t>
      </w:r>
      <w:r w:rsidR="00CD55D4" w:rsidRPr="003E1C39">
        <w:rPr>
          <w:rFonts w:ascii="Arial" w:hAnsi="Arial" w:cs="Arial"/>
          <w:sz w:val="20"/>
          <w:szCs w:val="20"/>
          <w:lang w:val="en-US"/>
        </w:rPr>
        <w:t xml:space="preserve"> for PSSCH. </w:t>
      </w:r>
      <w:r w:rsidR="00CD55D4" w:rsidRPr="00C75BA4">
        <w:rPr>
          <w:rFonts w:ascii="Arial" w:hAnsi="Arial" w:cs="Arial"/>
          <w:sz w:val="20"/>
          <w:szCs w:val="20"/>
        </w:rPr>
        <w:t xml:space="preserve">Reuse </w:t>
      </w:r>
      <w:r w:rsidR="00473AED" w:rsidRPr="00C75BA4">
        <w:rPr>
          <w:rFonts w:ascii="Arial" w:hAnsi="Arial" w:cs="Arial"/>
          <w:sz w:val="20"/>
          <w:szCs w:val="20"/>
        </w:rPr>
        <w:t xml:space="preserve">Table </w:t>
      </w:r>
      <w:r w:rsidR="009B4EA6" w:rsidRPr="00C75BA4">
        <w:rPr>
          <w:rFonts w:ascii="Arial" w:hAnsi="Arial" w:cs="Arial"/>
          <w:sz w:val="20"/>
          <w:szCs w:val="20"/>
          <w:lang w:val="de-DE"/>
        </w:rPr>
        <w:t>5.1.3.1-1 in TS 38.211.</w:t>
      </w:r>
      <w:bookmarkEnd w:id="105"/>
    </w:p>
    <w:p w14:paraId="65BF9355" w14:textId="43C2BC85" w:rsidR="00584968" w:rsidRPr="003E1C39" w:rsidRDefault="00884FCF" w:rsidP="003E1C3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3E1C39">
        <w:rPr>
          <w:rFonts w:eastAsia="Times New Roman"/>
          <w:b w:val="0"/>
          <w:kern w:val="0"/>
          <w:sz w:val="36"/>
          <w:lang w:val="en-GB" w:eastAsia="ja-JP"/>
        </w:rPr>
        <w:t>8</w:t>
      </w:r>
      <w:r w:rsidR="00584968" w:rsidRPr="003E1C39">
        <w:rPr>
          <w:rFonts w:eastAsia="Times New Roman"/>
          <w:b w:val="0"/>
          <w:kern w:val="0"/>
          <w:sz w:val="36"/>
          <w:lang w:val="en-GB" w:eastAsia="ja-JP"/>
        </w:rPr>
        <w:tab/>
        <w:t>Conclusion</w:t>
      </w:r>
    </w:p>
    <w:p w14:paraId="22D27271" w14:textId="77777777" w:rsidR="002820B0" w:rsidRPr="003E1C39" w:rsidRDefault="002820B0" w:rsidP="002820B0">
      <w:pPr>
        <w:pStyle w:val="BodyText"/>
        <w:rPr>
          <w:rFonts w:ascii="Arial" w:hAnsi="Arial" w:cs="Arial"/>
          <w:b/>
          <w:bCs/>
          <w:sz w:val="20"/>
          <w:szCs w:val="20"/>
          <w:lang w:val="en-US"/>
        </w:rPr>
      </w:pPr>
      <w:r w:rsidRPr="003E1C39">
        <w:rPr>
          <w:rFonts w:ascii="Arial" w:hAnsi="Arial" w:cs="Arial"/>
          <w:sz w:val="20"/>
          <w:szCs w:val="20"/>
          <w:lang w:val="en-US"/>
        </w:rPr>
        <w:t>In the previous sections we made the following observations:</w:t>
      </w:r>
      <w:r w:rsidRPr="003E1C39">
        <w:rPr>
          <w:rFonts w:ascii="Arial" w:hAnsi="Arial" w:cs="Arial"/>
          <w:b/>
          <w:bCs/>
          <w:sz w:val="20"/>
          <w:szCs w:val="20"/>
          <w:lang w:val="en-US"/>
        </w:rPr>
        <w:t xml:space="preserve"> </w:t>
      </w:r>
    </w:p>
    <w:p w14:paraId="390323FF" w14:textId="2F346FAC" w:rsidR="00F6662D" w:rsidRDefault="002820B0">
      <w:pPr>
        <w:pStyle w:val="TableofFigures"/>
        <w:tabs>
          <w:tab w:val="right" w:leader="dot" w:pos="9629"/>
        </w:tabs>
        <w:rPr>
          <w:rFonts w:eastAsiaTheme="minorEastAsia"/>
          <w:b w:val="0"/>
          <w:noProof/>
          <w:lang w:eastAsia="fi-FI"/>
        </w:rPr>
      </w:pPr>
      <w:r w:rsidRPr="00C75BA4">
        <w:rPr>
          <w:rFonts w:ascii="Arial" w:hAnsi="Arial" w:cs="Arial"/>
          <w:b w:val="0"/>
          <w:bCs/>
          <w:sz w:val="20"/>
          <w:szCs w:val="20"/>
        </w:rPr>
        <w:fldChar w:fldCharType="begin"/>
      </w:r>
      <w:r w:rsidRPr="00C75BA4">
        <w:rPr>
          <w:rFonts w:ascii="Arial" w:hAnsi="Arial" w:cs="Arial"/>
          <w:b w:val="0"/>
          <w:bCs/>
          <w:sz w:val="20"/>
          <w:szCs w:val="20"/>
        </w:rPr>
        <w:instrText xml:space="preserve"> TOC \f O \n \h \z \t "Observation" \c </w:instrText>
      </w:r>
      <w:r w:rsidRPr="00C75BA4">
        <w:rPr>
          <w:rFonts w:ascii="Arial" w:hAnsi="Arial" w:cs="Arial"/>
          <w:b w:val="0"/>
          <w:bCs/>
          <w:sz w:val="20"/>
          <w:szCs w:val="20"/>
        </w:rPr>
        <w:fldChar w:fldCharType="separate"/>
      </w:r>
      <w:hyperlink w:anchor="_Toc21372537" w:history="1">
        <w:r w:rsidR="00F6662D" w:rsidRPr="00AB34DE">
          <w:rPr>
            <w:rStyle w:val="Hyperlink"/>
            <w:rFonts w:ascii="Arial" w:hAnsi="Arial" w:cs="Arial"/>
            <w:noProof/>
            <w:lang w:val="en-US"/>
          </w:rPr>
          <w:t>Observation 1</w:t>
        </w:r>
        <w:r w:rsidR="00F6662D">
          <w:rPr>
            <w:rFonts w:eastAsiaTheme="minorEastAsia"/>
            <w:b w:val="0"/>
            <w:noProof/>
            <w:lang w:eastAsia="fi-FI"/>
          </w:rPr>
          <w:tab/>
        </w:r>
        <w:r w:rsidR="00F6662D" w:rsidRPr="00AB34DE">
          <w:rPr>
            <w:rStyle w:val="Hyperlink"/>
            <w:rFonts w:ascii="Arial" w:hAnsi="Arial" w:cs="Arial"/>
            <w:noProof/>
            <w:lang w:val="en-US"/>
          </w:rPr>
          <w:t>Due to broadcast nature of V2X communication, UEs should operate on common SL- BWP.</w:t>
        </w:r>
      </w:hyperlink>
    </w:p>
    <w:p w14:paraId="4888CD8B" w14:textId="49339D84" w:rsidR="00F6662D" w:rsidRDefault="00F6662D">
      <w:pPr>
        <w:pStyle w:val="TableofFigures"/>
        <w:tabs>
          <w:tab w:val="right" w:leader="dot" w:pos="9629"/>
        </w:tabs>
        <w:rPr>
          <w:rFonts w:eastAsiaTheme="minorEastAsia"/>
          <w:b w:val="0"/>
          <w:noProof/>
          <w:lang w:eastAsia="fi-FI"/>
        </w:rPr>
      </w:pPr>
      <w:hyperlink w:anchor="_Toc21372538" w:history="1">
        <w:r w:rsidRPr="00AB34DE">
          <w:rPr>
            <w:rStyle w:val="Hyperlink"/>
            <w:rFonts w:ascii="Arial" w:hAnsi="Arial" w:cs="Arial"/>
            <w:noProof/>
            <w:lang w:val="en-US"/>
          </w:rPr>
          <w:t>Observation 2</w:t>
        </w:r>
        <w:r>
          <w:rPr>
            <w:rFonts w:eastAsiaTheme="minorEastAsia"/>
            <w:b w:val="0"/>
            <w:noProof/>
            <w:lang w:eastAsia="fi-FI"/>
          </w:rPr>
          <w:tab/>
        </w:r>
        <w:r w:rsidRPr="00AB34DE">
          <w:rPr>
            <w:rStyle w:val="Hyperlink"/>
            <w:rFonts w:ascii="Arial" w:hAnsi="Arial" w:cs="Arial"/>
            <w:noProof/>
            <w:lang w:val="en-US"/>
          </w:rPr>
          <w:t>It cannot be assumed that SL-BWP uses the same frequency allocation and/or bandwidth as that of Uu-BWP. RAN4 discusses the interruption times related to BWP switching and/or re-configuration.</w:t>
        </w:r>
      </w:hyperlink>
    </w:p>
    <w:p w14:paraId="43423A84" w14:textId="065DB3C8" w:rsidR="00F6662D" w:rsidRDefault="00F6662D">
      <w:pPr>
        <w:pStyle w:val="TableofFigures"/>
        <w:tabs>
          <w:tab w:val="right" w:leader="dot" w:pos="9629"/>
        </w:tabs>
        <w:rPr>
          <w:rFonts w:eastAsiaTheme="minorEastAsia"/>
          <w:b w:val="0"/>
          <w:noProof/>
          <w:lang w:eastAsia="fi-FI"/>
        </w:rPr>
      </w:pPr>
      <w:hyperlink w:anchor="_Toc21372539" w:history="1">
        <w:r w:rsidRPr="00AB34DE">
          <w:rPr>
            <w:rStyle w:val="Hyperlink"/>
            <w:rFonts w:ascii="Arial" w:hAnsi="Arial" w:cs="Arial"/>
            <w:noProof/>
            <w:lang w:val="en-US"/>
          </w:rPr>
          <w:t>Observation 3</w:t>
        </w:r>
        <w:r>
          <w:rPr>
            <w:rFonts w:eastAsiaTheme="minorEastAsia"/>
            <w:b w:val="0"/>
            <w:noProof/>
            <w:lang w:eastAsia="fi-FI"/>
          </w:rPr>
          <w:tab/>
        </w:r>
        <w:r w:rsidRPr="00AB34DE">
          <w:rPr>
            <w:rStyle w:val="Hyperlink"/>
            <w:rFonts w:ascii="Arial" w:hAnsi="Arial" w:cs="Arial"/>
            <w:noProof/>
            <w:lang w:val="en-US"/>
          </w:rPr>
          <w:t>Carrying the 2</w:t>
        </w:r>
        <w:r w:rsidRPr="00AB34DE">
          <w:rPr>
            <w:rStyle w:val="Hyperlink"/>
            <w:rFonts w:ascii="Arial" w:hAnsi="Arial" w:cs="Arial"/>
            <w:noProof/>
            <w:vertAlign w:val="superscript"/>
            <w:lang w:val="en-US"/>
          </w:rPr>
          <w:t>nd</w:t>
        </w:r>
        <w:r w:rsidRPr="00AB34DE">
          <w:rPr>
            <w:rStyle w:val="Hyperlink"/>
            <w:rFonts w:ascii="Arial" w:hAnsi="Arial" w:cs="Arial"/>
            <w:noProof/>
            <w:lang w:val="en-US"/>
          </w:rPr>
          <w:t>-stage SCI as SCI on PSSCH results in increased size of the 1</w:t>
        </w:r>
        <w:r w:rsidRPr="00AB34DE">
          <w:rPr>
            <w:rStyle w:val="Hyperlink"/>
            <w:rFonts w:ascii="Arial" w:hAnsi="Arial" w:cs="Arial"/>
            <w:noProof/>
            <w:vertAlign w:val="superscript"/>
            <w:lang w:val="en-US"/>
          </w:rPr>
          <w:t>st</w:t>
        </w:r>
        <w:r w:rsidRPr="00AB34DE">
          <w:rPr>
            <w:rStyle w:val="Hyperlink"/>
            <w:rFonts w:ascii="Arial" w:hAnsi="Arial" w:cs="Arial"/>
            <w:noProof/>
            <w:lang w:val="en-US"/>
          </w:rPr>
          <w:t>-stage SCI, lower flexibility and large specification efforts.</w:t>
        </w:r>
      </w:hyperlink>
    </w:p>
    <w:p w14:paraId="5ECBBECE" w14:textId="0AAA5BD1" w:rsidR="00F6662D" w:rsidRDefault="00F6662D">
      <w:pPr>
        <w:pStyle w:val="TableofFigures"/>
        <w:tabs>
          <w:tab w:val="right" w:leader="dot" w:pos="9629"/>
        </w:tabs>
        <w:rPr>
          <w:rFonts w:eastAsiaTheme="minorEastAsia"/>
          <w:b w:val="0"/>
          <w:noProof/>
          <w:lang w:eastAsia="fi-FI"/>
        </w:rPr>
      </w:pPr>
      <w:hyperlink w:anchor="_Toc21372540" w:history="1">
        <w:r w:rsidRPr="00AB34DE">
          <w:rPr>
            <w:rStyle w:val="Hyperlink"/>
            <w:rFonts w:ascii="Arial" w:hAnsi="Arial" w:cs="Arial"/>
            <w:noProof/>
            <w:lang w:val="en-US"/>
          </w:rPr>
          <w:t>Observation 4</w:t>
        </w:r>
        <w:r>
          <w:rPr>
            <w:rFonts w:eastAsiaTheme="minorEastAsia"/>
            <w:b w:val="0"/>
            <w:noProof/>
            <w:lang w:eastAsia="fi-FI"/>
          </w:rPr>
          <w:tab/>
        </w:r>
        <w:r w:rsidRPr="00AB34DE">
          <w:rPr>
            <w:rStyle w:val="Hyperlink"/>
            <w:rFonts w:ascii="Arial" w:hAnsi="Arial" w:cs="Arial"/>
            <w:noProof/>
            <w:lang w:val="en-US"/>
          </w:rPr>
          <w:t>CRC of the 2</w:t>
        </w:r>
        <w:r w:rsidRPr="00AB34DE">
          <w:rPr>
            <w:rStyle w:val="Hyperlink"/>
            <w:rFonts w:ascii="Arial" w:hAnsi="Arial" w:cs="Arial"/>
            <w:noProof/>
            <w:vertAlign w:val="superscript"/>
            <w:lang w:val="en-US"/>
          </w:rPr>
          <w:t>nd</w:t>
        </w:r>
        <w:r w:rsidRPr="00AB34DE">
          <w:rPr>
            <w:rStyle w:val="Hyperlink"/>
            <w:rFonts w:ascii="Arial" w:hAnsi="Arial" w:cs="Arial"/>
            <w:noProof/>
            <w:lang w:val="en-US"/>
          </w:rPr>
          <w:t>-stage SCI cannot be scrambled with UE source ID as an RX UE cannot know about it beforehand.</w:t>
        </w:r>
      </w:hyperlink>
    </w:p>
    <w:p w14:paraId="4963D168" w14:textId="0EEAAC85" w:rsidR="00F6662D" w:rsidRDefault="00F6662D">
      <w:pPr>
        <w:pStyle w:val="TableofFigures"/>
        <w:tabs>
          <w:tab w:val="right" w:leader="dot" w:pos="9629"/>
        </w:tabs>
        <w:rPr>
          <w:rFonts w:eastAsiaTheme="minorEastAsia"/>
          <w:b w:val="0"/>
          <w:noProof/>
          <w:lang w:eastAsia="fi-FI"/>
        </w:rPr>
      </w:pPr>
      <w:hyperlink w:anchor="_Toc21372541" w:history="1">
        <w:r w:rsidRPr="00AB34DE">
          <w:rPr>
            <w:rStyle w:val="Hyperlink"/>
            <w:rFonts w:ascii="Arial" w:hAnsi="Arial" w:cs="Arial"/>
            <w:noProof/>
            <w:lang w:val="en-US"/>
          </w:rPr>
          <w:t>Observation 5</w:t>
        </w:r>
        <w:r>
          <w:rPr>
            <w:rFonts w:eastAsiaTheme="minorEastAsia"/>
            <w:b w:val="0"/>
            <w:noProof/>
            <w:lang w:eastAsia="fi-FI"/>
          </w:rPr>
          <w:tab/>
        </w:r>
        <w:r w:rsidRPr="00AB34DE">
          <w:rPr>
            <w:rStyle w:val="Hyperlink"/>
            <w:rFonts w:ascii="Arial" w:hAnsi="Arial" w:cs="Arial"/>
            <w:noProof/>
            <w:lang w:val="en-US"/>
          </w:rPr>
          <w:t>A maximum of 8 PSSCH DMRS ports are supported by Proposal 19 and Proposal 26. Furthermore, the DMRS port mapping specified for PDSCH in TS 38.211 Table 7.4.1.1.2-1 is valid and reusable for PSSCH DMRS.</w:t>
        </w:r>
      </w:hyperlink>
    </w:p>
    <w:p w14:paraId="28EA9610" w14:textId="2056F8F9" w:rsidR="002820B0" w:rsidRPr="00C75BA4" w:rsidRDefault="002820B0" w:rsidP="002820B0">
      <w:pPr>
        <w:pStyle w:val="BodyText"/>
        <w:rPr>
          <w:rFonts w:ascii="Arial" w:hAnsi="Arial" w:cs="Arial"/>
          <w:b/>
          <w:bCs/>
        </w:rPr>
      </w:pPr>
      <w:r w:rsidRPr="00C75BA4">
        <w:rPr>
          <w:rFonts w:ascii="Arial" w:hAnsi="Arial" w:cs="Arial"/>
          <w:b/>
          <w:sz w:val="20"/>
          <w:szCs w:val="20"/>
        </w:rPr>
        <w:fldChar w:fldCharType="end"/>
      </w:r>
    </w:p>
    <w:p w14:paraId="03DE38D5" w14:textId="30957946" w:rsidR="00FB2241" w:rsidRPr="003E1C39" w:rsidRDefault="002820B0" w:rsidP="00A743B9">
      <w:pPr>
        <w:rPr>
          <w:rFonts w:ascii="Arial" w:hAnsi="Arial" w:cs="Arial"/>
          <w:sz w:val="20"/>
          <w:szCs w:val="20"/>
          <w:lang w:val="en-US"/>
        </w:rPr>
      </w:pPr>
      <w:r w:rsidRPr="003E1C39">
        <w:rPr>
          <w:rFonts w:ascii="Arial" w:hAnsi="Arial" w:cs="Arial"/>
          <w:sz w:val="20"/>
          <w:szCs w:val="20"/>
          <w:lang w:val="en-US"/>
        </w:rPr>
        <w:t>Based on the discussion in the previous sections we propose the following:</w:t>
      </w:r>
    </w:p>
    <w:p w14:paraId="715A4154" w14:textId="77777777" w:rsidR="00C75BA4" w:rsidRPr="003E1C39" w:rsidRDefault="00C75BA4" w:rsidP="00A743B9">
      <w:pPr>
        <w:rPr>
          <w:rFonts w:ascii="Arial" w:hAnsi="Arial" w:cs="Arial"/>
          <w:lang w:val="en-US"/>
        </w:rPr>
      </w:pPr>
    </w:p>
    <w:p w14:paraId="122AA3E3" w14:textId="526A8D9E" w:rsidR="00F6662D" w:rsidRDefault="002820B0">
      <w:pPr>
        <w:pStyle w:val="TableofFigures"/>
        <w:tabs>
          <w:tab w:val="right" w:leader="dot" w:pos="9629"/>
        </w:tabs>
        <w:rPr>
          <w:rFonts w:eastAsiaTheme="minorEastAsia"/>
          <w:b w:val="0"/>
          <w:noProof/>
          <w:lang w:eastAsia="fi-FI"/>
        </w:rPr>
      </w:pPr>
      <w:r w:rsidRPr="003E1C39">
        <w:rPr>
          <w:rFonts w:ascii="Arial" w:hAnsi="Arial" w:cs="Arial"/>
          <w:b w:val="0"/>
          <w:sz w:val="20"/>
          <w:szCs w:val="20"/>
        </w:rPr>
        <w:fldChar w:fldCharType="begin"/>
      </w:r>
      <w:r w:rsidRPr="00EB3F7F">
        <w:rPr>
          <w:rFonts w:ascii="Arial" w:hAnsi="Arial" w:cs="Arial"/>
          <w:b w:val="0"/>
          <w:bCs/>
          <w:sz w:val="20"/>
          <w:szCs w:val="20"/>
          <w:lang w:val="en-US"/>
        </w:rPr>
        <w:instrText xml:space="preserve"> TOC \n \h \z \t "Proposal" \c </w:instrText>
      </w:r>
      <w:r w:rsidRPr="003E1C39">
        <w:rPr>
          <w:rFonts w:ascii="Arial" w:hAnsi="Arial" w:cs="Arial"/>
          <w:b w:val="0"/>
          <w:sz w:val="20"/>
          <w:szCs w:val="20"/>
        </w:rPr>
        <w:fldChar w:fldCharType="separate"/>
      </w:r>
      <w:hyperlink w:anchor="_Toc21372542" w:history="1">
        <w:r w:rsidR="00F6662D" w:rsidRPr="00BA238E">
          <w:rPr>
            <w:rStyle w:val="Hyperlink"/>
            <w:rFonts w:ascii="Arial" w:hAnsi="Arial" w:cs="Arial"/>
            <w:noProof/>
            <w:lang w:val="en-US"/>
          </w:rPr>
          <w:t>Proposal 1</w:t>
        </w:r>
        <w:r w:rsidR="00F6662D">
          <w:rPr>
            <w:rFonts w:eastAsiaTheme="minorEastAsia"/>
            <w:b w:val="0"/>
            <w:noProof/>
            <w:lang w:eastAsia="fi-FI"/>
          </w:rPr>
          <w:tab/>
        </w:r>
        <w:r w:rsidR="00F6662D" w:rsidRPr="00BA238E">
          <w:rPr>
            <w:rStyle w:val="Hyperlink"/>
            <w:rFonts w:ascii="Arial" w:hAnsi="Arial" w:cs="Arial"/>
            <w:noProof/>
            <w:lang w:val="en-US"/>
          </w:rPr>
          <w:t>SL-BWP is (pre-)configured in a cell-specific manner.</w:t>
        </w:r>
      </w:hyperlink>
    </w:p>
    <w:p w14:paraId="08DDF158" w14:textId="778E05AA" w:rsidR="00F6662D" w:rsidRDefault="00F6662D">
      <w:pPr>
        <w:pStyle w:val="TableofFigures"/>
        <w:tabs>
          <w:tab w:val="right" w:leader="dot" w:pos="9629"/>
        </w:tabs>
        <w:rPr>
          <w:rFonts w:eastAsiaTheme="minorEastAsia"/>
          <w:b w:val="0"/>
          <w:noProof/>
          <w:lang w:eastAsia="fi-FI"/>
        </w:rPr>
      </w:pPr>
      <w:hyperlink w:anchor="_Toc21372543" w:history="1">
        <w:r w:rsidRPr="00BA238E">
          <w:rPr>
            <w:rStyle w:val="Hyperlink"/>
            <w:rFonts w:ascii="Arial" w:eastAsia="Calibri" w:hAnsi="Arial" w:cs="Arial"/>
            <w:noProof/>
            <w:lang w:val="en-US"/>
          </w:rPr>
          <w:t>Proposal 2</w:t>
        </w:r>
        <w:r>
          <w:rPr>
            <w:rFonts w:eastAsiaTheme="minorEastAsia"/>
            <w:b w:val="0"/>
            <w:noProof/>
            <w:lang w:eastAsia="fi-FI"/>
          </w:rPr>
          <w:tab/>
        </w:r>
        <w:r w:rsidRPr="00BA238E">
          <w:rPr>
            <w:rStyle w:val="Hyperlink"/>
            <w:rFonts w:ascii="Arial" w:eastAsia="Calibri" w:hAnsi="Arial" w:cs="Arial"/>
            <w:noProof/>
            <w:lang w:val="en-US"/>
          </w:rPr>
          <w:t>SL BWP and resource pools are defined on cell-specific UL resources (i.e., those configured through SIB signaling).</w:t>
        </w:r>
      </w:hyperlink>
    </w:p>
    <w:p w14:paraId="45806116" w14:textId="1ECDCE4A" w:rsidR="00F6662D" w:rsidRDefault="00F6662D">
      <w:pPr>
        <w:pStyle w:val="TableofFigures"/>
        <w:tabs>
          <w:tab w:val="right" w:leader="dot" w:pos="9629"/>
        </w:tabs>
        <w:rPr>
          <w:rFonts w:eastAsiaTheme="minorEastAsia"/>
          <w:b w:val="0"/>
          <w:noProof/>
          <w:lang w:eastAsia="fi-FI"/>
        </w:rPr>
      </w:pPr>
      <w:hyperlink w:anchor="_Toc21372544" w:history="1">
        <w:r w:rsidRPr="00BA238E">
          <w:rPr>
            <w:rStyle w:val="Hyperlink"/>
            <w:rFonts w:ascii="Arial" w:hAnsi="Arial" w:cs="Arial"/>
            <w:noProof/>
            <w:lang w:val="en-US"/>
          </w:rPr>
          <w:t>Proposal 3</w:t>
        </w:r>
        <w:r>
          <w:rPr>
            <w:rFonts w:eastAsiaTheme="minorEastAsia"/>
            <w:b w:val="0"/>
            <w:noProof/>
            <w:lang w:eastAsia="fi-FI"/>
          </w:rPr>
          <w:tab/>
        </w:r>
        <w:r w:rsidRPr="00BA238E">
          <w:rPr>
            <w:rStyle w:val="Hyperlink"/>
            <w:rFonts w:ascii="Arial" w:hAnsi="Arial" w:cs="Arial"/>
            <w:noProof/>
            <w:lang w:val="en-US"/>
          </w:rPr>
          <w:t>Resource pool is (pre-)configurable with a time granularity of one slot.</w:t>
        </w:r>
      </w:hyperlink>
    </w:p>
    <w:p w14:paraId="69195198" w14:textId="50673890" w:rsidR="00F6662D" w:rsidRDefault="00F6662D">
      <w:pPr>
        <w:pStyle w:val="TableofFigures"/>
        <w:tabs>
          <w:tab w:val="right" w:leader="dot" w:pos="9629"/>
        </w:tabs>
        <w:rPr>
          <w:rFonts w:eastAsiaTheme="minorEastAsia"/>
          <w:b w:val="0"/>
          <w:noProof/>
          <w:lang w:eastAsia="fi-FI"/>
        </w:rPr>
      </w:pPr>
      <w:hyperlink w:anchor="_Toc21372545" w:history="1">
        <w:r w:rsidRPr="00BA238E">
          <w:rPr>
            <w:rStyle w:val="Hyperlink"/>
            <w:rFonts w:ascii="Arial" w:hAnsi="Arial" w:cs="Arial"/>
            <w:noProof/>
            <w:lang w:val="en-US"/>
          </w:rPr>
          <w:t>Proposal 4</w:t>
        </w:r>
        <w:r>
          <w:rPr>
            <w:rFonts w:eastAsiaTheme="minorEastAsia"/>
            <w:b w:val="0"/>
            <w:noProof/>
            <w:lang w:eastAsia="fi-FI"/>
          </w:rPr>
          <w:tab/>
        </w:r>
        <w:r w:rsidRPr="00BA238E">
          <w:rPr>
            <w:rStyle w:val="Hyperlink"/>
            <w:rFonts w:ascii="Arial" w:hAnsi="Arial" w:cs="Arial"/>
            <w:noProof/>
            <w:lang w:val="en-US"/>
          </w:rPr>
          <w:t>Resource pools consist of contiguous PRBs.</w:t>
        </w:r>
      </w:hyperlink>
    </w:p>
    <w:p w14:paraId="0B5C34CD" w14:textId="320EE389" w:rsidR="00F6662D" w:rsidRDefault="00F6662D">
      <w:pPr>
        <w:pStyle w:val="TableofFigures"/>
        <w:tabs>
          <w:tab w:val="right" w:leader="dot" w:pos="9629"/>
        </w:tabs>
        <w:rPr>
          <w:rFonts w:eastAsiaTheme="minorEastAsia"/>
          <w:b w:val="0"/>
          <w:noProof/>
          <w:lang w:eastAsia="fi-FI"/>
        </w:rPr>
      </w:pPr>
      <w:hyperlink w:anchor="_Toc21372546" w:history="1">
        <w:r w:rsidRPr="00BA238E">
          <w:rPr>
            <w:rStyle w:val="Hyperlink"/>
            <w:rFonts w:ascii="Arial" w:hAnsi="Arial" w:cs="Arial"/>
            <w:noProof/>
            <w:lang w:val="en-US"/>
          </w:rPr>
          <w:t>Proposal 5</w:t>
        </w:r>
        <w:r>
          <w:rPr>
            <w:rFonts w:eastAsiaTheme="minorEastAsia"/>
            <w:b w:val="0"/>
            <w:noProof/>
            <w:lang w:eastAsia="fi-FI"/>
          </w:rPr>
          <w:tab/>
        </w:r>
        <w:r w:rsidRPr="00BA238E">
          <w:rPr>
            <w:rStyle w:val="Hyperlink"/>
            <w:rFonts w:ascii="Arial" w:hAnsi="Arial" w:cs="Arial"/>
            <w:noProof/>
            <w:lang w:val="en-US"/>
          </w:rPr>
          <w:t>Minimum possible subchannel size is calculated based on the size of the 1</w:t>
        </w:r>
        <w:r w:rsidRPr="00BA238E">
          <w:rPr>
            <w:rStyle w:val="Hyperlink"/>
            <w:rFonts w:ascii="Arial" w:hAnsi="Arial" w:cs="Arial"/>
            <w:noProof/>
            <w:vertAlign w:val="superscript"/>
            <w:lang w:val="en-US"/>
          </w:rPr>
          <w:t>st</w:t>
        </w:r>
        <w:r w:rsidRPr="00BA238E">
          <w:rPr>
            <w:rStyle w:val="Hyperlink"/>
            <w:rFonts w:ascii="Arial" w:hAnsi="Arial" w:cs="Arial"/>
            <w:noProof/>
            <w:lang w:val="en-US"/>
          </w:rPr>
          <w:t>-stage SCI and the target transmission reliability.</w:t>
        </w:r>
      </w:hyperlink>
    </w:p>
    <w:p w14:paraId="6B624442" w14:textId="13A6C233" w:rsidR="00F6662D" w:rsidRDefault="00F6662D">
      <w:pPr>
        <w:pStyle w:val="TableofFigures"/>
        <w:tabs>
          <w:tab w:val="right" w:leader="dot" w:pos="9629"/>
        </w:tabs>
        <w:rPr>
          <w:rFonts w:eastAsiaTheme="minorEastAsia"/>
          <w:b w:val="0"/>
          <w:noProof/>
          <w:lang w:eastAsia="fi-FI"/>
        </w:rPr>
      </w:pPr>
      <w:hyperlink w:anchor="_Toc21372547" w:history="1">
        <w:r w:rsidRPr="00BA238E">
          <w:rPr>
            <w:rStyle w:val="Hyperlink"/>
            <w:rFonts w:ascii="Arial" w:hAnsi="Arial" w:cs="Arial"/>
            <w:noProof/>
            <w:lang w:val="en-US"/>
          </w:rPr>
          <w:t>Proposal 6</w:t>
        </w:r>
        <w:r>
          <w:rPr>
            <w:rFonts w:eastAsiaTheme="minorEastAsia"/>
            <w:b w:val="0"/>
            <w:noProof/>
            <w:lang w:eastAsia="fi-FI"/>
          </w:rPr>
          <w:tab/>
        </w:r>
        <w:r w:rsidRPr="00BA238E">
          <w:rPr>
            <w:rStyle w:val="Hyperlink"/>
            <w:rFonts w:ascii="Arial" w:hAnsi="Arial" w:cs="Arial"/>
            <w:noProof/>
            <w:lang w:val="en-US"/>
          </w:rPr>
          <w:t>The 2</w:t>
        </w:r>
        <w:r w:rsidRPr="00BA238E">
          <w:rPr>
            <w:rStyle w:val="Hyperlink"/>
            <w:rFonts w:ascii="Arial" w:hAnsi="Arial" w:cs="Arial"/>
            <w:noProof/>
            <w:vertAlign w:val="superscript"/>
            <w:lang w:val="en-US"/>
          </w:rPr>
          <w:t>nd</w:t>
        </w:r>
        <w:r w:rsidRPr="00BA238E">
          <w:rPr>
            <w:rStyle w:val="Hyperlink"/>
            <w:rFonts w:ascii="Arial" w:hAnsi="Arial" w:cs="Arial"/>
            <w:noProof/>
            <w:lang w:val="en-US"/>
          </w:rPr>
          <w:t>-stage SCI is carried on PSCCH using fixed modulation (QPSK).</w:t>
        </w:r>
      </w:hyperlink>
    </w:p>
    <w:p w14:paraId="33E18320" w14:textId="40EE21CA" w:rsidR="00F6662D" w:rsidRDefault="00F6662D">
      <w:pPr>
        <w:pStyle w:val="TableofFigures"/>
        <w:tabs>
          <w:tab w:val="right" w:leader="dot" w:pos="9629"/>
        </w:tabs>
        <w:rPr>
          <w:rFonts w:eastAsiaTheme="minorEastAsia"/>
          <w:b w:val="0"/>
          <w:noProof/>
          <w:lang w:eastAsia="fi-FI"/>
        </w:rPr>
      </w:pPr>
      <w:hyperlink w:anchor="_Toc21372548" w:history="1">
        <w:r w:rsidRPr="00BA238E">
          <w:rPr>
            <w:rStyle w:val="Hyperlink"/>
            <w:rFonts w:ascii="Arial" w:hAnsi="Arial" w:cs="Arial"/>
            <w:noProof/>
            <w:lang w:val="en-US"/>
          </w:rPr>
          <w:t>Proposal 7</w:t>
        </w:r>
        <w:r>
          <w:rPr>
            <w:rFonts w:eastAsiaTheme="minorEastAsia"/>
            <w:b w:val="0"/>
            <w:noProof/>
            <w:lang w:eastAsia="fi-FI"/>
          </w:rPr>
          <w:tab/>
        </w:r>
        <w:r w:rsidRPr="00BA238E">
          <w:rPr>
            <w:rStyle w:val="Hyperlink"/>
            <w:rFonts w:ascii="Arial" w:hAnsi="Arial" w:cs="Arial"/>
            <w:noProof/>
            <w:lang w:val="en-US"/>
          </w:rPr>
          <w:t>2</w:t>
        </w:r>
        <w:r w:rsidRPr="00BA238E">
          <w:rPr>
            <w:rStyle w:val="Hyperlink"/>
            <w:rFonts w:ascii="Arial" w:hAnsi="Arial" w:cs="Arial"/>
            <w:noProof/>
            <w:vertAlign w:val="superscript"/>
            <w:lang w:val="en-US"/>
          </w:rPr>
          <w:t>nd</w:t>
        </w:r>
        <w:r w:rsidRPr="00BA238E">
          <w:rPr>
            <w:rStyle w:val="Hyperlink"/>
            <w:rFonts w:ascii="Arial" w:hAnsi="Arial" w:cs="Arial"/>
            <w:noProof/>
            <w:lang w:val="en-US"/>
          </w:rPr>
          <w:t>-stage SCI transmission uses the same precoder as that of data transmissions and the specification should allow the possibility of multi-layer transmissions of the 2</w:t>
        </w:r>
        <w:r w:rsidRPr="00BA238E">
          <w:rPr>
            <w:rStyle w:val="Hyperlink"/>
            <w:rFonts w:ascii="Arial" w:hAnsi="Arial" w:cs="Arial"/>
            <w:noProof/>
            <w:vertAlign w:val="superscript"/>
            <w:lang w:val="en-US"/>
          </w:rPr>
          <w:t>nd</w:t>
        </w:r>
        <w:r w:rsidRPr="00BA238E">
          <w:rPr>
            <w:rStyle w:val="Hyperlink"/>
            <w:rFonts w:ascii="Arial" w:hAnsi="Arial" w:cs="Arial"/>
            <w:noProof/>
            <w:lang w:val="en-US"/>
          </w:rPr>
          <w:t>-stage SCI.</w:t>
        </w:r>
      </w:hyperlink>
    </w:p>
    <w:p w14:paraId="6D7032DF" w14:textId="48470D09" w:rsidR="00F6662D" w:rsidRDefault="00F6662D">
      <w:pPr>
        <w:pStyle w:val="TableofFigures"/>
        <w:tabs>
          <w:tab w:val="right" w:leader="dot" w:pos="9629"/>
        </w:tabs>
        <w:rPr>
          <w:rFonts w:eastAsiaTheme="minorEastAsia"/>
          <w:b w:val="0"/>
          <w:noProof/>
          <w:lang w:eastAsia="fi-FI"/>
        </w:rPr>
      </w:pPr>
      <w:hyperlink w:anchor="_Toc21372549" w:history="1">
        <w:r w:rsidRPr="00BA238E">
          <w:rPr>
            <w:rStyle w:val="Hyperlink"/>
            <w:rFonts w:ascii="Arial" w:hAnsi="Arial" w:cs="Arial"/>
            <w:noProof/>
            <w:lang w:val="en-US"/>
          </w:rPr>
          <w:t>Proposal 8</w:t>
        </w:r>
        <w:r>
          <w:rPr>
            <w:rFonts w:eastAsiaTheme="minorEastAsia"/>
            <w:b w:val="0"/>
            <w:noProof/>
            <w:lang w:eastAsia="fi-FI"/>
          </w:rPr>
          <w:tab/>
        </w:r>
        <w:r w:rsidRPr="00BA238E">
          <w:rPr>
            <w:rStyle w:val="Hyperlink"/>
            <w:rFonts w:ascii="Arial" w:hAnsi="Arial" w:cs="Arial"/>
            <w:noProof/>
            <w:lang w:val="en-US"/>
          </w:rPr>
          <w:t>CRC scrambling is not used for PSCCH.</w:t>
        </w:r>
      </w:hyperlink>
    </w:p>
    <w:p w14:paraId="045C8376" w14:textId="71590969" w:rsidR="00F6662D" w:rsidRDefault="00F6662D">
      <w:pPr>
        <w:pStyle w:val="TableofFigures"/>
        <w:tabs>
          <w:tab w:val="right" w:leader="dot" w:pos="9629"/>
        </w:tabs>
        <w:rPr>
          <w:rFonts w:eastAsiaTheme="minorEastAsia"/>
          <w:b w:val="0"/>
          <w:noProof/>
          <w:lang w:eastAsia="fi-FI"/>
        </w:rPr>
      </w:pPr>
      <w:hyperlink w:anchor="_Toc21372550" w:history="1">
        <w:r w:rsidRPr="00BA238E">
          <w:rPr>
            <w:rStyle w:val="Hyperlink"/>
            <w:rFonts w:ascii="Arial" w:hAnsi="Arial" w:cs="Arial"/>
            <w:noProof/>
            <w:lang w:val="en-US"/>
          </w:rPr>
          <w:t>Proposal 9</w:t>
        </w:r>
        <w:r>
          <w:rPr>
            <w:rFonts w:eastAsiaTheme="minorEastAsia"/>
            <w:b w:val="0"/>
            <w:noProof/>
            <w:lang w:eastAsia="fi-FI"/>
          </w:rPr>
          <w:tab/>
        </w:r>
        <w:r w:rsidRPr="00BA238E">
          <w:rPr>
            <w:rStyle w:val="Hyperlink"/>
            <w:rFonts w:ascii="Arial" w:hAnsi="Arial" w:cs="Arial"/>
            <w:noProof/>
            <w:lang w:val="en-US"/>
          </w:rPr>
          <w:t>CRC of the 1</w:t>
        </w:r>
        <w:r w:rsidRPr="00BA238E">
          <w:rPr>
            <w:rStyle w:val="Hyperlink"/>
            <w:rFonts w:ascii="Arial" w:hAnsi="Arial" w:cs="Arial"/>
            <w:noProof/>
            <w:vertAlign w:val="superscript"/>
            <w:lang w:val="en-US"/>
          </w:rPr>
          <w:t>st</w:t>
        </w:r>
        <w:r w:rsidRPr="00BA238E">
          <w:rPr>
            <w:rStyle w:val="Hyperlink"/>
            <w:rFonts w:ascii="Arial" w:hAnsi="Arial" w:cs="Arial"/>
            <w:noProof/>
            <w:lang w:val="en-US"/>
          </w:rPr>
          <w:t>-stage implicitly indicates the DMRS sequence of PSSCH.</w:t>
        </w:r>
      </w:hyperlink>
    </w:p>
    <w:p w14:paraId="6C2BEF73" w14:textId="29A38938" w:rsidR="00F6662D" w:rsidRDefault="00F6662D">
      <w:pPr>
        <w:pStyle w:val="TableofFigures"/>
        <w:tabs>
          <w:tab w:val="right" w:leader="dot" w:pos="9629"/>
        </w:tabs>
        <w:rPr>
          <w:rFonts w:eastAsiaTheme="minorEastAsia"/>
          <w:b w:val="0"/>
          <w:noProof/>
          <w:lang w:eastAsia="fi-FI"/>
        </w:rPr>
      </w:pPr>
      <w:hyperlink w:anchor="_Toc21372551" w:history="1">
        <w:r w:rsidRPr="00BA238E">
          <w:rPr>
            <w:rStyle w:val="Hyperlink"/>
            <w:rFonts w:ascii="Arial" w:hAnsi="Arial" w:cs="Arial"/>
            <w:noProof/>
            <w:lang w:val="en-US"/>
          </w:rPr>
          <w:t>Proposal 10</w:t>
        </w:r>
        <w:r>
          <w:rPr>
            <w:rFonts w:eastAsiaTheme="minorEastAsia"/>
            <w:b w:val="0"/>
            <w:noProof/>
            <w:lang w:eastAsia="fi-FI"/>
          </w:rPr>
          <w:tab/>
        </w:r>
        <w:r w:rsidRPr="00BA238E">
          <w:rPr>
            <w:rStyle w:val="Hyperlink"/>
            <w:rFonts w:ascii="Arial" w:hAnsi="Arial" w:cs="Arial"/>
            <w:noProof/>
            <w:lang w:val="en-US"/>
          </w:rPr>
          <w:t>Reuse the procedure for reducing PSCCH DMRS contamination used in LTE SL V2X for NR SL: use 4 random cyclic shifts of a base sequence.</w:t>
        </w:r>
      </w:hyperlink>
    </w:p>
    <w:p w14:paraId="6C8E07B6" w14:textId="3B4C0D9D" w:rsidR="00F6662D" w:rsidRDefault="00F6662D">
      <w:pPr>
        <w:pStyle w:val="TableofFigures"/>
        <w:tabs>
          <w:tab w:val="right" w:leader="dot" w:pos="9629"/>
        </w:tabs>
        <w:rPr>
          <w:rFonts w:eastAsiaTheme="minorEastAsia"/>
          <w:b w:val="0"/>
          <w:noProof/>
          <w:lang w:eastAsia="fi-FI"/>
        </w:rPr>
      </w:pPr>
      <w:hyperlink w:anchor="_Toc21372552" w:history="1">
        <w:r w:rsidRPr="00BA238E">
          <w:rPr>
            <w:rStyle w:val="Hyperlink"/>
            <w:rFonts w:ascii="Arial" w:hAnsi="Arial" w:cs="Arial"/>
            <w:noProof/>
            <w:lang w:val="en-US"/>
          </w:rPr>
          <w:t>Proposal 11</w:t>
        </w:r>
        <w:r>
          <w:rPr>
            <w:rFonts w:eastAsiaTheme="minorEastAsia"/>
            <w:b w:val="0"/>
            <w:noProof/>
            <w:lang w:eastAsia="fi-FI"/>
          </w:rPr>
          <w:tab/>
        </w:r>
        <w:r w:rsidRPr="00BA238E">
          <w:rPr>
            <w:rStyle w:val="Hyperlink"/>
            <w:rFonts w:ascii="Arial" w:hAnsi="Arial" w:cs="Arial"/>
            <w:noProof/>
            <w:lang w:val="en-US"/>
          </w:rPr>
          <w:t>Support multiple formats of the 2</w:t>
        </w:r>
        <w:r w:rsidRPr="00BA238E">
          <w:rPr>
            <w:rStyle w:val="Hyperlink"/>
            <w:rFonts w:ascii="Arial" w:hAnsi="Arial" w:cs="Arial"/>
            <w:noProof/>
            <w:vertAlign w:val="superscript"/>
            <w:lang w:val="en-US"/>
          </w:rPr>
          <w:t>nd</w:t>
        </w:r>
        <w:r w:rsidRPr="00BA238E">
          <w:rPr>
            <w:rStyle w:val="Hyperlink"/>
            <w:rFonts w:ascii="Arial" w:hAnsi="Arial" w:cs="Arial"/>
            <w:noProof/>
            <w:lang w:val="en-US"/>
          </w:rPr>
          <w:t>-stage SCI, with one format specified in Rel. 16.</w:t>
        </w:r>
      </w:hyperlink>
    </w:p>
    <w:p w14:paraId="1FCAB18D" w14:textId="41EC71F8" w:rsidR="00F6662D" w:rsidRDefault="00F6662D">
      <w:pPr>
        <w:pStyle w:val="TableofFigures"/>
        <w:tabs>
          <w:tab w:val="right" w:leader="dot" w:pos="9629"/>
        </w:tabs>
        <w:rPr>
          <w:rFonts w:eastAsiaTheme="minorEastAsia"/>
          <w:b w:val="0"/>
          <w:noProof/>
          <w:lang w:eastAsia="fi-FI"/>
        </w:rPr>
      </w:pPr>
      <w:hyperlink w:anchor="_Toc21372553" w:history="1">
        <w:r w:rsidRPr="00BA238E">
          <w:rPr>
            <w:rStyle w:val="Hyperlink"/>
            <w:rFonts w:ascii="Arial" w:hAnsi="Arial" w:cs="Arial"/>
            <w:noProof/>
            <w:lang w:val="en-US"/>
          </w:rPr>
          <w:t>Proposal 12</w:t>
        </w:r>
        <w:r>
          <w:rPr>
            <w:rFonts w:eastAsiaTheme="minorEastAsia"/>
            <w:b w:val="0"/>
            <w:noProof/>
            <w:lang w:eastAsia="fi-FI"/>
          </w:rPr>
          <w:tab/>
        </w:r>
        <w:r w:rsidRPr="00BA238E">
          <w:rPr>
            <w:rStyle w:val="Hyperlink"/>
            <w:rFonts w:ascii="Arial" w:hAnsi="Arial" w:cs="Arial"/>
            <w:noProof/>
            <w:lang w:val="en-US"/>
          </w:rPr>
          <w:t>SCI (both the 1st and the 2nd stage) is mapped within a single subchannel of the allocated resources (i.e., the 1st subchannel of the allocated subchannels).</w:t>
        </w:r>
      </w:hyperlink>
    </w:p>
    <w:p w14:paraId="3E0A3F5F" w14:textId="087B0289" w:rsidR="00F6662D" w:rsidRDefault="00F6662D">
      <w:pPr>
        <w:pStyle w:val="TableofFigures"/>
        <w:tabs>
          <w:tab w:val="right" w:leader="dot" w:pos="9629"/>
        </w:tabs>
        <w:rPr>
          <w:rFonts w:eastAsiaTheme="minorEastAsia"/>
          <w:b w:val="0"/>
          <w:noProof/>
          <w:lang w:eastAsia="fi-FI"/>
        </w:rPr>
      </w:pPr>
      <w:hyperlink w:anchor="_Toc21372554" w:history="1">
        <w:r w:rsidRPr="00BA238E">
          <w:rPr>
            <w:rStyle w:val="Hyperlink"/>
            <w:rFonts w:ascii="Arial" w:hAnsi="Arial" w:cs="Arial"/>
            <w:noProof/>
            <w:lang w:val="en-US"/>
          </w:rPr>
          <w:t>Proposal 13</w:t>
        </w:r>
        <w:r>
          <w:rPr>
            <w:rFonts w:eastAsiaTheme="minorEastAsia"/>
            <w:b w:val="0"/>
            <w:noProof/>
            <w:lang w:eastAsia="fi-FI"/>
          </w:rPr>
          <w:tab/>
        </w:r>
        <w:r w:rsidRPr="00BA238E">
          <w:rPr>
            <w:rStyle w:val="Hyperlink"/>
            <w:rFonts w:ascii="Arial" w:eastAsia="DengXian" w:hAnsi="Arial" w:cs="Arial"/>
            <w:noProof/>
            <w:lang w:val="en-US" w:eastAsia="ko-KR"/>
          </w:rPr>
          <w:t>For the sequence-based PSFCH format with one symbol (not including AGC training period): the sequence occupies o</w:t>
        </w:r>
        <w:r w:rsidRPr="00BA238E">
          <w:rPr>
            <w:rStyle w:val="Hyperlink"/>
            <w:rFonts w:ascii="Arial" w:hAnsi="Arial" w:cs="Arial"/>
            <w:noProof/>
            <w:lang w:val="en-US"/>
          </w:rPr>
          <w:t>ne RB and carries one bit of HARQ feedback. FFS if sequence of more than 1 RB is needed, pending RAN4 study.</w:t>
        </w:r>
      </w:hyperlink>
    </w:p>
    <w:p w14:paraId="2A2DEE7D" w14:textId="5DBF6F20" w:rsidR="00F6662D" w:rsidRDefault="00F6662D">
      <w:pPr>
        <w:pStyle w:val="TableofFigures"/>
        <w:tabs>
          <w:tab w:val="right" w:leader="dot" w:pos="9629"/>
        </w:tabs>
        <w:rPr>
          <w:rFonts w:eastAsiaTheme="minorEastAsia"/>
          <w:b w:val="0"/>
          <w:noProof/>
          <w:lang w:eastAsia="fi-FI"/>
        </w:rPr>
      </w:pPr>
      <w:hyperlink w:anchor="_Toc21372555" w:history="1">
        <w:r w:rsidRPr="00BA238E">
          <w:rPr>
            <w:rStyle w:val="Hyperlink"/>
            <w:rFonts w:ascii="Arial" w:hAnsi="Arial" w:cs="Arial"/>
            <w:noProof/>
            <w:lang w:val="en-US"/>
          </w:rPr>
          <w:t>Proposal 14</w:t>
        </w:r>
        <w:r>
          <w:rPr>
            <w:rFonts w:eastAsiaTheme="minorEastAsia"/>
            <w:b w:val="0"/>
            <w:noProof/>
            <w:lang w:eastAsia="fi-FI"/>
          </w:rPr>
          <w:tab/>
        </w:r>
        <w:r w:rsidRPr="00BA238E">
          <w:rPr>
            <w:rStyle w:val="Hyperlink"/>
            <w:rFonts w:ascii="Arial" w:eastAsia="DengXian" w:hAnsi="Arial" w:cs="Arial"/>
            <w:noProof/>
            <w:lang w:val="en-US" w:eastAsia="ko-KR"/>
          </w:rPr>
          <w:t>Do not support a PSFCH format similar to PUCCH format 2.</w:t>
        </w:r>
      </w:hyperlink>
    </w:p>
    <w:p w14:paraId="3F22F61F" w14:textId="505DBDDE" w:rsidR="00F6662D" w:rsidRDefault="00F6662D">
      <w:pPr>
        <w:pStyle w:val="TableofFigures"/>
        <w:tabs>
          <w:tab w:val="right" w:leader="dot" w:pos="9629"/>
        </w:tabs>
        <w:rPr>
          <w:rFonts w:eastAsiaTheme="minorEastAsia"/>
          <w:b w:val="0"/>
          <w:noProof/>
          <w:lang w:eastAsia="fi-FI"/>
        </w:rPr>
      </w:pPr>
      <w:hyperlink w:anchor="_Toc21372556" w:history="1">
        <w:r w:rsidRPr="00BA238E">
          <w:rPr>
            <w:rStyle w:val="Hyperlink"/>
            <w:rFonts w:ascii="Arial" w:hAnsi="Arial" w:cs="Arial"/>
            <w:noProof/>
            <w:lang w:val="en-US"/>
          </w:rPr>
          <w:t>Proposal 15</w:t>
        </w:r>
        <w:r>
          <w:rPr>
            <w:rFonts w:eastAsiaTheme="minorEastAsia"/>
            <w:b w:val="0"/>
            <w:noProof/>
            <w:lang w:eastAsia="fi-FI"/>
          </w:rPr>
          <w:tab/>
        </w:r>
        <w:r w:rsidRPr="00BA238E">
          <w:rPr>
            <w:rStyle w:val="Hyperlink"/>
            <w:rFonts w:ascii="Arial" w:eastAsia="DengXian" w:hAnsi="Arial" w:cs="Arial"/>
            <w:noProof/>
            <w:lang w:val="en-US" w:eastAsia="ko-KR"/>
          </w:rPr>
          <w:t>Do not support a PSFCH format that spans all available symbols for sidelink in a slot.</w:t>
        </w:r>
      </w:hyperlink>
    </w:p>
    <w:p w14:paraId="3B48CC64" w14:textId="25348F8C" w:rsidR="00F6662D" w:rsidRDefault="00F6662D">
      <w:pPr>
        <w:pStyle w:val="TableofFigures"/>
        <w:tabs>
          <w:tab w:val="right" w:leader="dot" w:pos="9629"/>
        </w:tabs>
        <w:rPr>
          <w:rFonts w:eastAsiaTheme="minorEastAsia"/>
          <w:b w:val="0"/>
          <w:noProof/>
          <w:lang w:eastAsia="fi-FI"/>
        </w:rPr>
      </w:pPr>
      <w:hyperlink w:anchor="_Toc21372557" w:history="1">
        <w:r w:rsidRPr="00BA238E">
          <w:rPr>
            <w:rStyle w:val="Hyperlink"/>
            <w:rFonts w:ascii="Arial" w:hAnsi="Arial" w:cs="Arial"/>
            <w:noProof/>
            <w:lang w:val="en-US"/>
          </w:rPr>
          <w:t>Proposal 16</w:t>
        </w:r>
        <w:r>
          <w:rPr>
            <w:rFonts w:eastAsiaTheme="minorEastAsia"/>
            <w:b w:val="0"/>
            <w:noProof/>
            <w:lang w:eastAsia="fi-FI"/>
          </w:rPr>
          <w:tab/>
        </w:r>
        <w:r w:rsidRPr="00BA238E">
          <w:rPr>
            <w:rStyle w:val="Hyperlink"/>
            <w:rFonts w:ascii="Arial" w:hAnsi="Arial" w:cs="Arial"/>
            <w:noProof/>
            <w:lang w:val="en-US"/>
          </w:rPr>
          <w:t>TDM between PSCCH/PSSCH and PSFCH is done from system perspective.</w:t>
        </w:r>
      </w:hyperlink>
    </w:p>
    <w:p w14:paraId="72D5FCF4" w14:textId="302B766D" w:rsidR="00F6662D" w:rsidRDefault="00F6662D">
      <w:pPr>
        <w:pStyle w:val="TableofFigures"/>
        <w:tabs>
          <w:tab w:val="right" w:leader="dot" w:pos="9629"/>
        </w:tabs>
        <w:rPr>
          <w:rFonts w:eastAsiaTheme="minorEastAsia"/>
          <w:b w:val="0"/>
          <w:noProof/>
          <w:lang w:eastAsia="fi-FI"/>
        </w:rPr>
      </w:pPr>
      <w:hyperlink w:anchor="_Toc21372558" w:history="1">
        <w:r w:rsidRPr="00BA238E">
          <w:rPr>
            <w:rStyle w:val="Hyperlink"/>
            <w:rFonts w:ascii="Arial" w:hAnsi="Arial" w:cs="Arial"/>
            <w:noProof/>
            <w:lang w:val="en-US"/>
          </w:rPr>
          <w:t>Proposal 17</w:t>
        </w:r>
        <w:r>
          <w:rPr>
            <w:rFonts w:eastAsiaTheme="minorEastAsia"/>
            <w:b w:val="0"/>
            <w:noProof/>
            <w:lang w:eastAsia="fi-FI"/>
          </w:rPr>
          <w:tab/>
        </w:r>
        <w:r w:rsidRPr="00BA238E">
          <w:rPr>
            <w:rStyle w:val="Hyperlink"/>
            <w:rFonts w:ascii="Arial" w:hAnsi="Arial" w:cs="Arial"/>
            <w:noProof/>
            <w:lang w:val="en-US"/>
          </w:rPr>
          <w:t>Dedicated reference symbols for AGC training are not supported in NR SL.</w:t>
        </w:r>
      </w:hyperlink>
    </w:p>
    <w:p w14:paraId="16561AAC" w14:textId="39826F4B" w:rsidR="00F6662D" w:rsidRDefault="00F6662D">
      <w:pPr>
        <w:pStyle w:val="TableofFigures"/>
        <w:tabs>
          <w:tab w:val="right" w:leader="dot" w:pos="9629"/>
        </w:tabs>
        <w:rPr>
          <w:rFonts w:eastAsiaTheme="minorEastAsia"/>
          <w:b w:val="0"/>
          <w:noProof/>
          <w:lang w:eastAsia="fi-FI"/>
        </w:rPr>
      </w:pPr>
      <w:hyperlink w:anchor="_Toc21372559" w:history="1">
        <w:r w:rsidRPr="00BA238E">
          <w:rPr>
            <w:rStyle w:val="Hyperlink"/>
            <w:rFonts w:ascii="Arial" w:eastAsia="Calibri" w:hAnsi="Arial" w:cs="Arial"/>
            <w:noProof/>
            <w:lang w:val="en-US"/>
          </w:rPr>
          <w:t>Proposal 18</w:t>
        </w:r>
        <w:r>
          <w:rPr>
            <w:rFonts w:eastAsiaTheme="minorEastAsia"/>
            <w:b w:val="0"/>
            <w:noProof/>
            <w:lang w:eastAsia="fi-FI"/>
          </w:rPr>
          <w:tab/>
        </w:r>
        <w:r w:rsidRPr="00BA238E">
          <w:rPr>
            <w:rStyle w:val="Hyperlink"/>
            <w:rFonts w:ascii="Arial" w:hAnsi="Arial" w:cs="Arial"/>
            <w:noProof/>
            <w:lang w:val="en-US"/>
          </w:rPr>
          <w:t>On the first OFDM symbol, every other subcarrier is used for PSSCH (including DMRS), the remaining subcarriers are set to zero.</w:t>
        </w:r>
      </w:hyperlink>
    </w:p>
    <w:p w14:paraId="004A000C" w14:textId="4BB052FD" w:rsidR="00F6662D" w:rsidRDefault="00F6662D">
      <w:pPr>
        <w:pStyle w:val="TableofFigures"/>
        <w:tabs>
          <w:tab w:val="right" w:leader="dot" w:pos="9629"/>
        </w:tabs>
        <w:rPr>
          <w:rFonts w:eastAsiaTheme="minorEastAsia"/>
          <w:b w:val="0"/>
          <w:noProof/>
          <w:lang w:eastAsia="fi-FI"/>
        </w:rPr>
      </w:pPr>
      <w:hyperlink w:anchor="_Toc21372560" w:history="1">
        <w:r w:rsidRPr="00BA238E">
          <w:rPr>
            <w:rStyle w:val="Hyperlink"/>
            <w:rFonts w:ascii="Arial" w:hAnsi="Arial" w:cs="Arial"/>
            <w:noProof/>
            <w:lang w:val="en-US"/>
          </w:rPr>
          <w:t>Proposal 19</w:t>
        </w:r>
        <w:r>
          <w:rPr>
            <w:rFonts w:eastAsiaTheme="minorEastAsia"/>
            <w:b w:val="0"/>
            <w:noProof/>
            <w:lang w:eastAsia="fi-FI"/>
          </w:rPr>
          <w:tab/>
        </w:r>
        <w:r w:rsidRPr="00BA238E">
          <w:rPr>
            <w:rStyle w:val="Hyperlink"/>
            <w:rFonts w:ascii="Arial" w:hAnsi="Arial" w:cs="Arial"/>
            <w:noProof/>
            <w:lang w:val="en-US"/>
          </w:rPr>
          <w:t>Support a single DMRS pattern in frequency domain for PSSCH, where the PDSCH DMRS Configuration type 1 is reused.</w:t>
        </w:r>
      </w:hyperlink>
    </w:p>
    <w:p w14:paraId="31F06B62" w14:textId="502D31E6" w:rsidR="00F6662D" w:rsidRDefault="00F6662D">
      <w:pPr>
        <w:pStyle w:val="TableofFigures"/>
        <w:tabs>
          <w:tab w:val="right" w:leader="dot" w:pos="9629"/>
        </w:tabs>
        <w:rPr>
          <w:rFonts w:eastAsiaTheme="minorEastAsia"/>
          <w:b w:val="0"/>
          <w:noProof/>
          <w:lang w:eastAsia="fi-FI"/>
        </w:rPr>
      </w:pPr>
      <w:hyperlink w:anchor="_Toc21372561" w:history="1">
        <w:r w:rsidRPr="00BA238E">
          <w:rPr>
            <w:rStyle w:val="Hyperlink"/>
            <w:rFonts w:ascii="Arial" w:eastAsia="Calibri" w:hAnsi="Arial" w:cs="Arial"/>
            <w:noProof/>
            <w:lang w:val="en-US"/>
          </w:rPr>
          <w:t>Proposal 20</w:t>
        </w:r>
        <w:r>
          <w:rPr>
            <w:rFonts w:eastAsiaTheme="minorEastAsia"/>
            <w:b w:val="0"/>
            <w:noProof/>
            <w:lang w:eastAsia="fi-FI"/>
          </w:rPr>
          <w:tab/>
        </w:r>
        <w:r w:rsidRPr="00BA238E">
          <w:rPr>
            <w:rStyle w:val="Hyperlink"/>
            <w:rFonts w:ascii="Arial" w:hAnsi="Arial" w:cs="Arial"/>
            <w:noProof/>
            <w:lang w:val="en-US"/>
          </w:rPr>
          <w:t>Maximum 2 DMRS patterns are (pre-)configured for a pool, one of high density and one of low density (in time domain).</w:t>
        </w:r>
      </w:hyperlink>
    </w:p>
    <w:p w14:paraId="6F5449B8" w14:textId="64A3F033" w:rsidR="00F6662D" w:rsidRDefault="00F6662D">
      <w:pPr>
        <w:pStyle w:val="TableofFigures"/>
        <w:tabs>
          <w:tab w:val="right" w:leader="dot" w:pos="9629"/>
        </w:tabs>
        <w:rPr>
          <w:rFonts w:eastAsiaTheme="minorEastAsia"/>
          <w:b w:val="0"/>
          <w:noProof/>
          <w:lang w:eastAsia="fi-FI"/>
        </w:rPr>
      </w:pPr>
      <w:hyperlink w:anchor="_Toc21372562" w:history="1">
        <w:r w:rsidRPr="00BA238E">
          <w:rPr>
            <w:rStyle w:val="Hyperlink"/>
            <w:rFonts w:ascii="Arial" w:hAnsi="Arial" w:cs="Arial"/>
            <w:noProof/>
            <w:lang w:val="en-US"/>
          </w:rPr>
          <w:t>Proposal 21</w:t>
        </w:r>
        <w:r>
          <w:rPr>
            <w:rFonts w:eastAsiaTheme="minorEastAsia"/>
            <w:b w:val="0"/>
            <w:noProof/>
            <w:lang w:eastAsia="fi-FI"/>
          </w:rPr>
          <w:tab/>
        </w:r>
        <w:r w:rsidRPr="00BA238E">
          <w:rPr>
            <w:rStyle w:val="Hyperlink"/>
            <w:rFonts w:ascii="Arial" w:hAnsi="Arial" w:cs="Arial"/>
            <w:noProof/>
            <w:lang w:val="en-US"/>
          </w:rPr>
          <w:t xml:space="preserve">The indication bit signaling the DMRS pattern is included in the SCI and is set to the correct value when there is </w:t>
        </w:r>
        <w:r w:rsidRPr="00BA238E">
          <w:rPr>
            <w:rStyle w:val="Hyperlink"/>
            <w:rFonts w:ascii="Arial" w:eastAsia="Calibri" w:hAnsi="Arial" w:cs="Arial"/>
            <w:noProof/>
            <w:lang w:val="en-US" w:eastAsia="en-GB"/>
          </w:rPr>
          <w:t>a single DMRS pattern configured for the resource pool</w:t>
        </w:r>
        <w:r w:rsidRPr="00BA238E">
          <w:rPr>
            <w:rStyle w:val="Hyperlink"/>
            <w:rFonts w:ascii="Arial" w:hAnsi="Arial" w:cs="Arial"/>
            <w:noProof/>
            <w:lang w:val="en-US"/>
          </w:rPr>
          <w:t>.</w:t>
        </w:r>
      </w:hyperlink>
    </w:p>
    <w:p w14:paraId="0F9D0C23" w14:textId="1EB9DDAD" w:rsidR="00F6662D" w:rsidRDefault="00F6662D">
      <w:pPr>
        <w:pStyle w:val="TableofFigures"/>
        <w:tabs>
          <w:tab w:val="right" w:leader="dot" w:pos="9629"/>
        </w:tabs>
        <w:rPr>
          <w:rFonts w:eastAsiaTheme="minorEastAsia"/>
          <w:b w:val="0"/>
          <w:noProof/>
          <w:lang w:eastAsia="fi-FI"/>
        </w:rPr>
      </w:pPr>
      <w:hyperlink w:anchor="_Toc21372563" w:history="1">
        <w:r w:rsidRPr="00BA238E">
          <w:rPr>
            <w:rStyle w:val="Hyperlink"/>
            <w:rFonts w:ascii="Arial" w:hAnsi="Arial" w:cs="Arial"/>
            <w:noProof/>
            <w:lang w:val="en-US"/>
          </w:rPr>
          <w:t>Proposal 22</w:t>
        </w:r>
        <w:r>
          <w:rPr>
            <w:rFonts w:eastAsiaTheme="minorEastAsia"/>
            <w:b w:val="0"/>
            <w:noProof/>
            <w:lang w:eastAsia="fi-FI"/>
          </w:rPr>
          <w:tab/>
        </w:r>
        <w:r w:rsidRPr="00BA238E">
          <w:rPr>
            <w:rStyle w:val="Hyperlink"/>
            <w:rFonts w:ascii="Arial" w:hAnsi="Arial" w:cs="Arial"/>
            <w:noProof/>
            <w:lang w:val="en-US"/>
          </w:rPr>
          <w:t>The UE selects DMRS pattern for Mode-1 transmissions.</w:t>
        </w:r>
      </w:hyperlink>
    </w:p>
    <w:p w14:paraId="16E74A99" w14:textId="73098664" w:rsidR="00F6662D" w:rsidRDefault="00F6662D">
      <w:pPr>
        <w:pStyle w:val="TableofFigures"/>
        <w:tabs>
          <w:tab w:val="right" w:leader="dot" w:pos="9629"/>
        </w:tabs>
        <w:rPr>
          <w:rFonts w:eastAsiaTheme="minorEastAsia"/>
          <w:b w:val="0"/>
          <w:noProof/>
          <w:lang w:eastAsia="fi-FI"/>
        </w:rPr>
      </w:pPr>
      <w:hyperlink w:anchor="_Toc21372564" w:history="1">
        <w:r w:rsidRPr="00BA238E">
          <w:rPr>
            <w:rStyle w:val="Hyperlink"/>
            <w:rFonts w:ascii="Arial" w:hAnsi="Arial" w:cs="Arial"/>
            <w:noProof/>
            <w:lang w:val="en-US"/>
          </w:rPr>
          <w:t>Proposal 23</w:t>
        </w:r>
        <w:r>
          <w:rPr>
            <w:rFonts w:eastAsiaTheme="minorEastAsia"/>
            <w:b w:val="0"/>
            <w:noProof/>
            <w:lang w:eastAsia="fi-FI"/>
          </w:rPr>
          <w:tab/>
        </w:r>
        <w:r w:rsidRPr="00BA238E">
          <w:rPr>
            <w:rStyle w:val="Hyperlink"/>
            <w:rFonts w:ascii="Arial" w:hAnsi="Arial" w:cs="Arial"/>
            <w:noProof/>
            <w:lang w:val="en-US"/>
          </w:rPr>
          <w:t>Pseudo-random sequences of NR PDSCH/PUSCH DMRS is used for PSSCH DMRS.</w:t>
        </w:r>
      </w:hyperlink>
    </w:p>
    <w:p w14:paraId="422585AE" w14:textId="6FF976B4" w:rsidR="00F6662D" w:rsidRDefault="00F6662D">
      <w:pPr>
        <w:pStyle w:val="TableofFigures"/>
        <w:tabs>
          <w:tab w:val="right" w:leader="dot" w:pos="9629"/>
        </w:tabs>
        <w:rPr>
          <w:rFonts w:eastAsiaTheme="minorEastAsia"/>
          <w:b w:val="0"/>
          <w:noProof/>
          <w:lang w:eastAsia="fi-FI"/>
        </w:rPr>
      </w:pPr>
      <w:hyperlink w:anchor="_Toc21372565" w:history="1">
        <w:r w:rsidRPr="00BA238E">
          <w:rPr>
            <w:rStyle w:val="Hyperlink"/>
            <w:rFonts w:ascii="Arial" w:hAnsi="Arial" w:cs="Arial"/>
            <w:noProof/>
            <w:lang w:val="en-US"/>
          </w:rPr>
          <w:t>Proposal 24</w:t>
        </w:r>
        <w:r>
          <w:rPr>
            <w:rFonts w:eastAsiaTheme="minorEastAsia"/>
            <w:b w:val="0"/>
            <w:noProof/>
            <w:lang w:eastAsia="fi-FI"/>
          </w:rPr>
          <w:tab/>
        </w:r>
        <w:r w:rsidRPr="00BA238E">
          <w:rPr>
            <w:rStyle w:val="Hyperlink"/>
            <w:rFonts w:ascii="Arial" w:hAnsi="Arial" w:cs="Arial"/>
            <w:noProof/>
            <w:lang w:val="en-US"/>
          </w:rPr>
          <w:t>The CRC of the 1</w:t>
        </w:r>
        <w:r w:rsidRPr="00BA238E">
          <w:rPr>
            <w:rStyle w:val="Hyperlink"/>
            <w:rFonts w:ascii="Arial" w:hAnsi="Arial" w:cs="Arial"/>
            <w:noProof/>
            <w:vertAlign w:val="superscript"/>
            <w:lang w:val="en-US"/>
          </w:rPr>
          <w:t>st</w:t>
        </w:r>
        <w:r w:rsidRPr="00BA238E">
          <w:rPr>
            <w:rStyle w:val="Hyperlink"/>
            <w:rFonts w:ascii="Arial" w:hAnsi="Arial" w:cs="Arial"/>
            <w:noProof/>
            <w:lang w:val="en-US"/>
          </w:rPr>
          <w:t xml:space="preserve">-stage SCI is used for generating the DMRS sequences of the associated PSSCH. The procedure for sequence generation follows that </w:t>
        </w:r>
        <w:r w:rsidRPr="00BA238E">
          <w:rPr>
            <w:rStyle w:val="Hyperlink"/>
            <w:rFonts w:ascii="Arial" w:hAnsi="Arial" w:cs="Arial"/>
            <w:noProof/>
            <w:lang w:val="en-US"/>
          </w:rPr>
          <w:lastRenderedPageBreak/>
          <w:t>of PDSCH DMRS with N</w:t>
        </w:r>
        <w:r w:rsidRPr="00BA238E">
          <w:rPr>
            <w:rStyle w:val="Hyperlink"/>
            <w:rFonts w:ascii="Arial" w:hAnsi="Arial" w:cs="Arial"/>
            <w:noProof/>
            <w:vertAlign w:val="subscript"/>
            <w:lang w:val="en-US"/>
          </w:rPr>
          <w:t>ID</w:t>
        </w:r>
        <w:r w:rsidRPr="00BA238E">
          <w:rPr>
            <w:rStyle w:val="Hyperlink"/>
            <w:rFonts w:ascii="Arial" w:hAnsi="Arial" w:cs="Arial"/>
            <w:noProof/>
            <w:lang w:val="en-US"/>
          </w:rPr>
          <w:t xml:space="preserve"> equals the decimal representation of the 16-LSB-bit truncated version of the CRC of the 1</w:t>
        </w:r>
        <w:r w:rsidRPr="00BA238E">
          <w:rPr>
            <w:rStyle w:val="Hyperlink"/>
            <w:rFonts w:ascii="Arial" w:hAnsi="Arial" w:cs="Arial"/>
            <w:noProof/>
            <w:vertAlign w:val="superscript"/>
            <w:lang w:val="en-US"/>
          </w:rPr>
          <w:t>st</w:t>
        </w:r>
        <w:r w:rsidRPr="00BA238E">
          <w:rPr>
            <w:rStyle w:val="Hyperlink"/>
            <w:rFonts w:ascii="Arial" w:hAnsi="Arial" w:cs="Arial"/>
            <w:noProof/>
            <w:lang w:val="en-US"/>
          </w:rPr>
          <w:t>-stage SCI.</w:t>
        </w:r>
      </w:hyperlink>
    </w:p>
    <w:p w14:paraId="34864398" w14:textId="057E77DE" w:rsidR="00F6662D" w:rsidRDefault="00F6662D">
      <w:pPr>
        <w:pStyle w:val="TableofFigures"/>
        <w:tabs>
          <w:tab w:val="right" w:leader="dot" w:pos="9629"/>
        </w:tabs>
        <w:rPr>
          <w:rFonts w:eastAsiaTheme="minorEastAsia"/>
          <w:b w:val="0"/>
          <w:noProof/>
          <w:lang w:eastAsia="fi-FI"/>
        </w:rPr>
      </w:pPr>
      <w:hyperlink w:anchor="_Toc21372566" w:history="1">
        <w:r w:rsidRPr="00BA238E">
          <w:rPr>
            <w:rStyle w:val="Hyperlink"/>
            <w:rFonts w:ascii="Arial" w:hAnsi="Arial" w:cs="Arial"/>
            <w:noProof/>
            <w:lang w:val="en-US"/>
          </w:rPr>
          <w:t>Proposal 25</w:t>
        </w:r>
        <w:r>
          <w:rPr>
            <w:rFonts w:eastAsiaTheme="minorEastAsia"/>
            <w:b w:val="0"/>
            <w:noProof/>
            <w:lang w:eastAsia="fi-FI"/>
          </w:rPr>
          <w:tab/>
        </w:r>
        <w:r w:rsidRPr="00BA238E">
          <w:rPr>
            <w:rStyle w:val="Hyperlink"/>
            <w:rFonts w:ascii="Arial" w:hAnsi="Arial" w:cs="Arial"/>
            <w:noProof/>
            <w:lang w:val="en-US"/>
          </w:rPr>
          <w:t>NR SL supports only single-symbol type of DMRS.</w:t>
        </w:r>
      </w:hyperlink>
    </w:p>
    <w:p w14:paraId="1DDC00D4" w14:textId="45593D2F" w:rsidR="00F6662D" w:rsidRDefault="00F6662D">
      <w:pPr>
        <w:pStyle w:val="TableofFigures"/>
        <w:tabs>
          <w:tab w:val="right" w:leader="dot" w:pos="9629"/>
        </w:tabs>
        <w:rPr>
          <w:rFonts w:eastAsiaTheme="minorEastAsia"/>
          <w:b w:val="0"/>
          <w:noProof/>
          <w:lang w:eastAsia="fi-FI"/>
        </w:rPr>
      </w:pPr>
      <w:hyperlink w:anchor="_Toc21372567" w:history="1">
        <w:r w:rsidRPr="00BA238E">
          <w:rPr>
            <w:rStyle w:val="Hyperlink"/>
            <w:rFonts w:ascii="Arial" w:hAnsi="Arial" w:cs="Arial"/>
            <w:noProof/>
            <w:lang w:val="en-US"/>
          </w:rPr>
          <w:t>Proposal 26</w:t>
        </w:r>
        <w:r>
          <w:rPr>
            <w:rFonts w:eastAsiaTheme="minorEastAsia"/>
            <w:b w:val="0"/>
            <w:noProof/>
            <w:lang w:eastAsia="fi-FI"/>
          </w:rPr>
          <w:tab/>
        </w:r>
        <w:r w:rsidRPr="00BA238E">
          <w:rPr>
            <w:rStyle w:val="Hyperlink"/>
            <w:rFonts w:ascii="Arial" w:hAnsi="Arial" w:cs="Arial"/>
            <w:noProof/>
            <w:lang w:val="en-US"/>
          </w:rPr>
          <w:t>NR SL supports CDM-based and FDM-based DMRS port multiplexing.</w:t>
        </w:r>
      </w:hyperlink>
    </w:p>
    <w:p w14:paraId="1C1879FE" w14:textId="3DD17661" w:rsidR="00F6662D" w:rsidRDefault="00F6662D">
      <w:pPr>
        <w:pStyle w:val="TableofFigures"/>
        <w:tabs>
          <w:tab w:val="right" w:leader="dot" w:pos="9629"/>
        </w:tabs>
        <w:rPr>
          <w:rFonts w:eastAsiaTheme="minorEastAsia"/>
          <w:b w:val="0"/>
          <w:noProof/>
          <w:lang w:eastAsia="fi-FI"/>
        </w:rPr>
      </w:pPr>
      <w:hyperlink w:anchor="_Toc21372568" w:history="1">
        <w:r w:rsidRPr="00BA238E">
          <w:rPr>
            <w:rStyle w:val="Hyperlink"/>
            <w:rFonts w:ascii="Arial" w:hAnsi="Arial" w:cs="Arial"/>
            <w:noProof/>
            <w:lang w:val="en-US"/>
          </w:rPr>
          <w:t>Proposal 27</w:t>
        </w:r>
        <w:r>
          <w:rPr>
            <w:rFonts w:eastAsiaTheme="minorEastAsia"/>
            <w:b w:val="0"/>
            <w:noProof/>
            <w:lang w:eastAsia="fi-FI"/>
          </w:rPr>
          <w:tab/>
        </w:r>
        <w:r w:rsidRPr="00BA238E">
          <w:rPr>
            <w:rStyle w:val="Hyperlink"/>
            <w:rFonts w:ascii="Arial" w:hAnsi="Arial" w:cs="Arial"/>
            <w:noProof/>
            <w:lang w:val="en-US"/>
          </w:rPr>
          <w:t xml:space="preserve">NR SL supports the DMRS patterns shown in </w:t>
        </w:r>
        <w:r w:rsidRPr="00BA238E">
          <w:rPr>
            <w:rStyle w:val="Hyperlink"/>
            <w:rFonts w:ascii="Arial" w:hAnsi="Arial" w:cs="Arial"/>
            <w:noProof/>
            <w:lang w:val="en-US" w:eastAsia="ja-JP"/>
          </w:rPr>
          <w:t>Table 2</w:t>
        </w:r>
        <w:r w:rsidRPr="00BA238E">
          <w:rPr>
            <w:rStyle w:val="Hyperlink"/>
            <w:rFonts w:ascii="Arial" w:hAnsi="Arial" w:cs="Arial"/>
            <w:noProof/>
            <w:lang w:val="en-US"/>
          </w:rPr>
          <w:t>. Support one dense pattern and its sparse counterpart in the same resource pool (indexed 0 and 1, respectively, in the table).</w:t>
        </w:r>
      </w:hyperlink>
    </w:p>
    <w:p w14:paraId="720CC8DB" w14:textId="39E4297C" w:rsidR="00F6662D" w:rsidRDefault="00F6662D">
      <w:pPr>
        <w:pStyle w:val="TableofFigures"/>
        <w:tabs>
          <w:tab w:val="right" w:leader="dot" w:pos="9629"/>
        </w:tabs>
        <w:rPr>
          <w:rFonts w:eastAsiaTheme="minorEastAsia"/>
          <w:b w:val="0"/>
          <w:noProof/>
          <w:lang w:eastAsia="fi-FI"/>
        </w:rPr>
      </w:pPr>
      <w:hyperlink w:anchor="_Toc21372569" w:history="1">
        <w:r w:rsidRPr="00BA238E">
          <w:rPr>
            <w:rStyle w:val="Hyperlink"/>
            <w:rFonts w:ascii="Arial" w:hAnsi="Arial" w:cs="Arial"/>
            <w:noProof/>
            <w:lang w:val="en-US"/>
          </w:rPr>
          <w:t>Proposal 28</w:t>
        </w:r>
        <w:r>
          <w:rPr>
            <w:rFonts w:eastAsiaTheme="minorEastAsia"/>
            <w:b w:val="0"/>
            <w:noProof/>
            <w:lang w:eastAsia="fi-FI"/>
          </w:rPr>
          <w:tab/>
        </w:r>
        <w:r w:rsidRPr="00BA238E">
          <w:rPr>
            <w:rStyle w:val="Hyperlink"/>
            <w:rFonts w:ascii="Arial" w:hAnsi="Arial" w:cs="Arial"/>
            <w:noProof/>
            <w:lang w:val="en-US"/>
          </w:rPr>
          <w:t>NR SL supports a single SL CSI-RS configuration and supports multi-port SL CSI-RS, i.e., a SL CSI-RS associated with multiple antenna ports.</w:t>
        </w:r>
      </w:hyperlink>
    </w:p>
    <w:p w14:paraId="6F82739D" w14:textId="1C9665CE" w:rsidR="00F6662D" w:rsidRDefault="00F6662D">
      <w:pPr>
        <w:pStyle w:val="TableofFigures"/>
        <w:tabs>
          <w:tab w:val="right" w:leader="dot" w:pos="9629"/>
        </w:tabs>
        <w:rPr>
          <w:rFonts w:eastAsiaTheme="minorEastAsia"/>
          <w:b w:val="0"/>
          <w:noProof/>
          <w:lang w:eastAsia="fi-FI"/>
        </w:rPr>
      </w:pPr>
      <w:hyperlink w:anchor="_Toc21372570" w:history="1">
        <w:r w:rsidRPr="00BA238E">
          <w:rPr>
            <w:rStyle w:val="Hyperlink"/>
            <w:rFonts w:ascii="Arial" w:hAnsi="Arial" w:cs="Arial"/>
            <w:noProof/>
            <w:lang w:val="en-US"/>
          </w:rPr>
          <w:t>Proposal 29</w:t>
        </w:r>
        <w:r>
          <w:rPr>
            <w:rFonts w:eastAsiaTheme="minorEastAsia"/>
            <w:b w:val="0"/>
            <w:noProof/>
            <w:lang w:eastAsia="fi-FI"/>
          </w:rPr>
          <w:tab/>
        </w:r>
        <w:r w:rsidRPr="00BA238E">
          <w:rPr>
            <w:rStyle w:val="Hyperlink"/>
            <w:rFonts w:ascii="Arial" w:hAnsi="Arial" w:cs="Arial"/>
            <w:noProof/>
            <w:lang w:val="en-US"/>
          </w:rPr>
          <w:t>SCSI-RS is transmitted in a comb manner with data and/or DMRS. SCSI-RS design is aligned with DMRS design, e.g., in terms of resource mapping and sequence design.</w:t>
        </w:r>
      </w:hyperlink>
    </w:p>
    <w:p w14:paraId="7A9A4A30" w14:textId="485044F3" w:rsidR="00F6662D" w:rsidRDefault="00F6662D">
      <w:pPr>
        <w:pStyle w:val="TableofFigures"/>
        <w:tabs>
          <w:tab w:val="right" w:leader="dot" w:pos="9629"/>
        </w:tabs>
        <w:rPr>
          <w:rFonts w:eastAsiaTheme="minorEastAsia"/>
          <w:b w:val="0"/>
          <w:noProof/>
          <w:lang w:eastAsia="fi-FI"/>
        </w:rPr>
      </w:pPr>
      <w:hyperlink w:anchor="_Toc21372571" w:history="1">
        <w:r w:rsidRPr="00BA238E">
          <w:rPr>
            <w:rStyle w:val="Hyperlink"/>
            <w:rFonts w:ascii="Arial" w:hAnsi="Arial" w:cs="Arial"/>
            <w:noProof/>
          </w:rPr>
          <w:t>Proposal 30</w:t>
        </w:r>
        <w:r>
          <w:rPr>
            <w:rFonts w:eastAsiaTheme="minorEastAsia"/>
            <w:b w:val="0"/>
            <w:noProof/>
            <w:lang w:eastAsia="fi-FI"/>
          </w:rPr>
          <w:tab/>
        </w:r>
        <w:r w:rsidRPr="00BA238E">
          <w:rPr>
            <w:rStyle w:val="Hyperlink"/>
            <w:rFonts w:ascii="Arial" w:hAnsi="Arial" w:cs="Arial"/>
            <w:noProof/>
            <w:lang w:val="en-US"/>
          </w:rPr>
          <w:t xml:space="preserve">NR SL supports a single MCS table for PSSCH. </w:t>
        </w:r>
        <w:r w:rsidRPr="00BA238E">
          <w:rPr>
            <w:rStyle w:val="Hyperlink"/>
            <w:rFonts w:ascii="Arial" w:hAnsi="Arial" w:cs="Arial"/>
            <w:noProof/>
          </w:rPr>
          <w:t xml:space="preserve">Reuse Table </w:t>
        </w:r>
        <w:r w:rsidRPr="00BA238E">
          <w:rPr>
            <w:rStyle w:val="Hyperlink"/>
            <w:rFonts w:ascii="Arial" w:hAnsi="Arial" w:cs="Arial"/>
            <w:noProof/>
            <w:lang w:val="de-DE"/>
          </w:rPr>
          <w:t>5.1.3.1-1 in TS 38.211.</w:t>
        </w:r>
      </w:hyperlink>
    </w:p>
    <w:p w14:paraId="051D334F" w14:textId="08B96DB0" w:rsidR="002820B0" w:rsidRPr="00C75BA4" w:rsidRDefault="002820B0" w:rsidP="002820B0">
      <w:pPr>
        <w:pStyle w:val="BodyText"/>
        <w:rPr>
          <w:rFonts w:ascii="Arial" w:hAnsi="Arial" w:cs="Arial"/>
          <w:b/>
          <w:bCs/>
        </w:rPr>
      </w:pPr>
      <w:r w:rsidRPr="003E1C39">
        <w:rPr>
          <w:rFonts w:ascii="Arial" w:hAnsi="Arial" w:cs="Arial"/>
          <w:b/>
          <w:sz w:val="20"/>
          <w:szCs w:val="20"/>
        </w:rPr>
        <w:fldChar w:fldCharType="end"/>
      </w:r>
      <w:r w:rsidRPr="00C75BA4">
        <w:rPr>
          <w:rFonts w:ascii="Arial" w:hAnsi="Arial" w:cs="Arial"/>
          <w:b/>
          <w:bCs/>
        </w:rPr>
        <w:t xml:space="preserve"> </w:t>
      </w:r>
    </w:p>
    <w:p w14:paraId="74581BA1" w14:textId="2ACE348D" w:rsidR="002820B0" w:rsidRPr="003E1C39" w:rsidRDefault="00884FCF" w:rsidP="003E1C3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bookmarkStart w:id="106" w:name="_In-sequence_SDU_delivery"/>
      <w:bookmarkEnd w:id="106"/>
      <w:r w:rsidRPr="003E1C39">
        <w:rPr>
          <w:rFonts w:eastAsia="Times New Roman"/>
          <w:b w:val="0"/>
          <w:kern w:val="0"/>
          <w:sz w:val="36"/>
          <w:lang w:val="en-GB" w:eastAsia="ja-JP"/>
        </w:rPr>
        <w:t>9</w:t>
      </w:r>
      <w:r w:rsidR="002D1A50" w:rsidRPr="003E1C39">
        <w:rPr>
          <w:rFonts w:eastAsia="Times New Roman"/>
          <w:b w:val="0"/>
          <w:kern w:val="0"/>
          <w:sz w:val="36"/>
          <w:lang w:val="en-GB" w:eastAsia="ja-JP"/>
        </w:rPr>
        <w:tab/>
      </w:r>
      <w:r w:rsidR="002820B0" w:rsidRPr="003E1C39">
        <w:rPr>
          <w:rFonts w:eastAsia="Times New Roman"/>
          <w:b w:val="0"/>
          <w:kern w:val="0"/>
          <w:sz w:val="36"/>
          <w:lang w:val="en-GB" w:eastAsia="ja-JP"/>
        </w:rPr>
        <w:t>References</w:t>
      </w:r>
    </w:p>
    <w:p w14:paraId="068B3BBC" w14:textId="74B057B8" w:rsidR="00B35070" w:rsidRPr="003E1C39" w:rsidRDefault="00E8561D" w:rsidP="00F6662D">
      <w:pPr>
        <w:pStyle w:val="Reference"/>
        <w:jc w:val="both"/>
        <w:rPr>
          <w:rFonts w:ascii="Arial" w:hAnsi="Arial" w:cs="Arial"/>
          <w:sz w:val="20"/>
          <w:szCs w:val="20"/>
          <w:lang w:val="en-US"/>
        </w:rPr>
      </w:pPr>
      <w:bookmarkStart w:id="107" w:name="_Ref5100192"/>
      <w:bookmarkStart w:id="108" w:name="_Ref174151459"/>
      <w:bookmarkStart w:id="109" w:name="_Ref189809556"/>
      <w:r w:rsidRPr="003E1C39">
        <w:rPr>
          <w:rFonts w:ascii="Arial" w:hAnsi="Arial" w:cs="Arial"/>
          <w:sz w:val="20"/>
          <w:szCs w:val="20"/>
          <w:lang w:val="en-US"/>
        </w:rPr>
        <w:t>R1-1910536</w:t>
      </w:r>
      <w:r w:rsidR="00B35070" w:rsidRPr="003E1C39">
        <w:rPr>
          <w:rFonts w:ascii="Arial" w:hAnsi="Arial" w:cs="Arial"/>
          <w:sz w:val="20"/>
          <w:szCs w:val="20"/>
          <w:lang w:val="en-US"/>
        </w:rPr>
        <w:t>, S-SSB design and synchronization protocol for NR SL, Ericsson, RAN1 #98</w:t>
      </w:r>
      <w:r w:rsidR="003F68D7" w:rsidRPr="003E1C39">
        <w:rPr>
          <w:rFonts w:ascii="Arial" w:hAnsi="Arial" w:cs="Arial"/>
          <w:sz w:val="20"/>
          <w:szCs w:val="20"/>
          <w:lang w:val="en-US"/>
        </w:rPr>
        <w:t>bis</w:t>
      </w:r>
      <w:r w:rsidR="00B35070" w:rsidRPr="003E1C39">
        <w:rPr>
          <w:rFonts w:ascii="Arial" w:hAnsi="Arial" w:cs="Arial"/>
          <w:sz w:val="20"/>
          <w:szCs w:val="20"/>
          <w:lang w:val="en-US"/>
        </w:rPr>
        <w:t xml:space="preserve">, </w:t>
      </w:r>
      <w:r w:rsidR="003F68D7" w:rsidRPr="003E1C39">
        <w:rPr>
          <w:rFonts w:ascii="Arial" w:hAnsi="Arial" w:cs="Arial"/>
          <w:sz w:val="20"/>
          <w:szCs w:val="20"/>
          <w:lang w:val="en-US"/>
        </w:rPr>
        <w:t>Oct</w:t>
      </w:r>
      <w:r w:rsidR="00B35070" w:rsidRPr="003E1C39">
        <w:rPr>
          <w:rFonts w:ascii="Arial" w:hAnsi="Arial" w:cs="Arial"/>
          <w:sz w:val="20"/>
          <w:szCs w:val="20"/>
          <w:lang w:val="en-US"/>
        </w:rPr>
        <w:t>. 2019.</w:t>
      </w:r>
      <w:bookmarkEnd w:id="107"/>
    </w:p>
    <w:p w14:paraId="267F4A21" w14:textId="77777777" w:rsidR="00B35070" w:rsidRPr="003E1C39" w:rsidRDefault="00B35070" w:rsidP="00F6662D">
      <w:pPr>
        <w:pStyle w:val="Reference"/>
        <w:jc w:val="both"/>
        <w:rPr>
          <w:rFonts w:ascii="Arial" w:hAnsi="Arial" w:cs="Arial"/>
          <w:sz w:val="20"/>
          <w:szCs w:val="20"/>
          <w:lang w:val="en-US"/>
        </w:rPr>
      </w:pPr>
      <w:bookmarkStart w:id="110" w:name="_Ref4075266"/>
      <w:r w:rsidRPr="003E1C39">
        <w:rPr>
          <w:rFonts w:ascii="Arial" w:hAnsi="Arial" w:cs="Arial"/>
          <w:sz w:val="20"/>
          <w:szCs w:val="20"/>
          <w:lang w:val="en-US"/>
        </w:rPr>
        <w:t>3GPP TR 38.885, Technical Specification Group Radio Access Network; NR; Study on Vehicle-to-Everything (Release 16), V2.0.0, Mar. 2019.</w:t>
      </w:r>
      <w:bookmarkEnd w:id="110"/>
    </w:p>
    <w:p w14:paraId="7C4B9B9E" w14:textId="77777777" w:rsidR="00B35070" w:rsidRPr="003E1C39" w:rsidRDefault="00B35070" w:rsidP="00F6662D">
      <w:pPr>
        <w:pStyle w:val="Reference"/>
        <w:jc w:val="both"/>
        <w:rPr>
          <w:rFonts w:ascii="Arial" w:hAnsi="Arial" w:cs="Arial"/>
          <w:sz w:val="20"/>
          <w:szCs w:val="20"/>
          <w:lang w:val="en-US"/>
        </w:rPr>
      </w:pPr>
      <w:bookmarkStart w:id="111" w:name="_Ref16844827"/>
      <w:r w:rsidRPr="003E1C39">
        <w:rPr>
          <w:rFonts w:ascii="Arial" w:hAnsi="Arial" w:cs="Arial"/>
          <w:sz w:val="20"/>
          <w:szCs w:val="20"/>
          <w:lang w:val="en-US"/>
        </w:rPr>
        <w:t>R2-1902159, Report of [104#59][NR/V2X] Resource allocation, LG Electronics, RAN2 #105</w:t>
      </w:r>
      <w:bookmarkEnd w:id="111"/>
    </w:p>
    <w:p w14:paraId="7B9DEF1C" w14:textId="1F352938" w:rsidR="00B35070" w:rsidRPr="003E1C39" w:rsidRDefault="00A160C8" w:rsidP="00F6662D">
      <w:pPr>
        <w:pStyle w:val="Reference"/>
        <w:jc w:val="both"/>
        <w:rPr>
          <w:rFonts w:ascii="Arial" w:hAnsi="Arial" w:cs="Arial"/>
          <w:sz w:val="20"/>
          <w:szCs w:val="20"/>
          <w:lang w:val="en-US"/>
        </w:rPr>
      </w:pPr>
      <w:bookmarkStart w:id="112" w:name="_Ref16713453"/>
      <w:r w:rsidRPr="003E1C39">
        <w:rPr>
          <w:rFonts w:ascii="Arial" w:hAnsi="Arial" w:cs="Arial"/>
          <w:sz w:val="20"/>
          <w:szCs w:val="20"/>
          <w:lang w:val="en-US"/>
        </w:rPr>
        <w:t>R1-1910538</w:t>
      </w:r>
      <w:r w:rsidR="00B35070" w:rsidRPr="003E1C39">
        <w:rPr>
          <w:rFonts w:ascii="Arial" w:hAnsi="Arial" w:cs="Arial"/>
          <w:sz w:val="20"/>
          <w:szCs w:val="20"/>
          <w:lang w:val="en-US"/>
        </w:rPr>
        <w:t>, PHY layer procedures for NR sidelink, Ericsson, RAN1 #98</w:t>
      </w:r>
      <w:r w:rsidR="0055459A" w:rsidRPr="003E1C39">
        <w:rPr>
          <w:rFonts w:ascii="Arial" w:hAnsi="Arial" w:cs="Arial"/>
          <w:sz w:val="20"/>
          <w:szCs w:val="20"/>
          <w:lang w:val="en-US"/>
        </w:rPr>
        <w:t>bis</w:t>
      </w:r>
      <w:r w:rsidR="00B35070" w:rsidRPr="003E1C39">
        <w:rPr>
          <w:rFonts w:ascii="Arial" w:hAnsi="Arial" w:cs="Arial"/>
          <w:sz w:val="20"/>
          <w:szCs w:val="20"/>
          <w:lang w:val="en-US"/>
        </w:rPr>
        <w:t xml:space="preserve">, </w:t>
      </w:r>
      <w:r w:rsidR="0055459A" w:rsidRPr="003E1C39">
        <w:rPr>
          <w:rFonts w:ascii="Arial" w:hAnsi="Arial" w:cs="Arial"/>
          <w:sz w:val="20"/>
          <w:szCs w:val="20"/>
          <w:lang w:val="en-US"/>
        </w:rPr>
        <w:t>Oct</w:t>
      </w:r>
      <w:r w:rsidR="00B35070" w:rsidRPr="003E1C39">
        <w:rPr>
          <w:rFonts w:ascii="Arial" w:hAnsi="Arial" w:cs="Arial"/>
          <w:sz w:val="20"/>
          <w:szCs w:val="20"/>
          <w:lang w:val="en-US"/>
        </w:rPr>
        <w:t>. 2019.</w:t>
      </w:r>
      <w:bookmarkEnd w:id="112"/>
    </w:p>
    <w:p w14:paraId="74EB08F8" w14:textId="77777777" w:rsidR="00B35070" w:rsidRPr="003E1C39" w:rsidRDefault="00B35070" w:rsidP="00F6662D">
      <w:pPr>
        <w:pStyle w:val="Reference"/>
        <w:jc w:val="both"/>
        <w:rPr>
          <w:rFonts w:ascii="Arial" w:hAnsi="Arial" w:cs="Arial"/>
          <w:sz w:val="20"/>
          <w:szCs w:val="20"/>
          <w:lang w:val="en-US"/>
        </w:rPr>
      </w:pPr>
      <w:bookmarkStart w:id="113" w:name="_Ref15889962"/>
      <w:r w:rsidRPr="003E1C39">
        <w:rPr>
          <w:rFonts w:ascii="Arial" w:hAnsi="Arial" w:cs="Arial"/>
          <w:sz w:val="20"/>
          <w:szCs w:val="20"/>
          <w:lang w:val="en-US"/>
        </w:rPr>
        <w:t>R4-1816666, Reply</w:t>
      </w:r>
      <w:r w:rsidRPr="003E1C39">
        <w:rPr>
          <w:rFonts w:ascii="Arial" w:hAnsi="Arial" w:cs="Arial"/>
          <w:b/>
          <w:sz w:val="20"/>
          <w:szCs w:val="20"/>
          <w:lang w:val="en-US"/>
        </w:rPr>
        <w:t xml:space="preserve"> </w:t>
      </w:r>
      <w:r w:rsidRPr="003E1C39">
        <w:rPr>
          <w:rFonts w:ascii="Arial" w:hAnsi="Arial" w:cs="Arial"/>
          <w:sz w:val="20"/>
          <w:szCs w:val="20"/>
          <w:lang w:val="en-US"/>
        </w:rPr>
        <w:t>LS on NR V2X RF parameters for RAN1 physical layer design aspects”, RAN4#89, Nov. 2018.</w:t>
      </w:r>
      <w:bookmarkEnd w:id="113"/>
    </w:p>
    <w:p w14:paraId="7A8D9F3B" w14:textId="0E22DB7C" w:rsidR="00942E05" w:rsidRPr="003E1C39" w:rsidRDefault="009B19A5" w:rsidP="00F6662D">
      <w:pPr>
        <w:pStyle w:val="Reference"/>
        <w:jc w:val="both"/>
        <w:rPr>
          <w:rFonts w:ascii="Arial" w:hAnsi="Arial" w:cs="Arial"/>
          <w:sz w:val="20"/>
          <w:szCs w:val="20"/>
          <w:lang w:val="en-US"/>
        </w:rPr>
      </w:pPr>
      <w:bookmarkStart w:id="114" w:name="_Ref20843457"/>
      <w:r w:rsidRPr="003E1C39">
        <w:rPr>
          <w:rFonts w:ascii="Arial" w:hAnsi="Arial" w:cs="Arial"/>
          <w:sz w:val="20"/>
          <w:szCs w:val="20"/>
          <w:lang w:val="en-US"/>
        </w:rPr>
        <w:t xml:space="preserve">R1-1910533, </w:t>
      </w:r>
      <w:r w:rsidR="00070681" w:rsidRPr="003E1C39">
        <w:rPr>
          <w:rFonts w:ascii="Arial" w:hAnsi="Arial" w:cs="Arial"/>
          <w:sz w:val="20"/>
          <w:szCs w:val="20"/>
          <w:lang w:val="en-US"/>
        </w:rPr>
        <w:t>Uu-based sidelink resource allocation, Ericsson, RAN1 #98bis, Oct. 2019</w:t>
      </w:r>
      <w:bookmarkEnd w:id="114"/>
    </w:p>
    <w:p w14:paraId="77C3FF69" w14:textId="77777777" w:rsidR="00B35070" w:rsidRPr="003E1C39" w:rsidRDefault="00B35070" w:rsidP="00F6662D">
      <w:pPr>
        <w:pStyle w:val="Reference"/>
        <w:jc w:val="both"/>
        <w:rPr>
          <w:rFonts w:ascii="Arial" w:hAnsi="Arial" w:cs="Arial"/>
          <w:sz w:val="20"/>
          <w:szCs w:val="20"/>
          <w:lang w:val="en-US"/>
        </w:rPr>
      </w:pPr>
      <w:bookmarkStart w:id="115" w:name="_Ref528928223"/>
      <w:r w:rsidRPr="003E1C39">
        <w:rPr>
          <w:rFonts w:ascii="Arial" w:hAnsi="Arial" w:cs="Arial"/>
          <w:sz w:val="20"/>
          <w:szCs w:val="20"/>
          <w:lang w:val="en-US"/>
        </w:rPr>
        <w:t>R1-162825, L1 Format for V2V Transmissions using Sidelink, Ericsson, RAN1 #84bis, Apr. 2016.</w:t>
      </w:r>
      <w:bookmarkEnd w:id="115"/>
    </w:p>
    <w:p w14:paraId="352A5FF2" w14:textId="77777777" w:rsidR="00B35070" w:rsidRPr="003E1C39" w:rsidRDefault="00B35070" w:rsidP="00F6662D">
      <w:pPr>
        <w:pStyle w:val="Reference"/>
        <w:jc w:val="both"/>
        <w:rPr>
          <w:rFonts w:ascii="Arial" w:hAnsi="Arial" w:cs="Arial"/>
          <w:sz w:val="20"/>
          <w:szCs w:val="20"/>
          <w:lang w:val="en-US"/>
        </w:rPr>
      </w:pPr>
      <w:bookmarkStart w:id="116" w:name="_Ref15894618"/>
      <w:r w:rsidRPr="003E1C39">
        <w:rPr>
          <w:rFonts w:ascii="Arial" w:hAnsi="Arial" w:cs="Arial"/>
          <w:sz w:val="20"/>
          <w:szCs w:val="20"/>
          <w:lang w:val="en-US"/>
        </w:rPr>
        <w:t>R1-1907148, Link level evaluations of NR PSSCH, Ericsson, RAN1 #97, May 2019.</w:t>
      </w:r>
      <w:bookmarkEnd w:id="116"/>
    </w:p>
    <w:p w14:paraId="35AFAA0C" w14:textId="77777777" w:rsidR="00B35070" w:rsidRPr="003E1C39" w:rsidRDefault="00B35070" w:rsidP="00F6662D">
      <w:pPr>
        <w:pStyle w:val="Reference"/>
        <w:jc w:val="both"/>
        <w:rPr>
          <w:rFonts w:ascii="Arial" w:hAnsi="Arial" w:cs="Arial"/>
          <w:sz w:val="20"/>
          <w:szCs w:val="20"/>
          <w:lang w:val="en-US"/>
        </w:rPr>
      </w:pPr>
      <w:bookmarkStart w:id="117" w:name="_Ref7688074"/>
      <w:bookmarkStart w:id="118" w:name="_Ref16841724"/>
      <w:r w:rsidRPr="003E1C39">
        <w:rPr>
          <w:rFonts w:ascii="Arial" w:hAnsi="Arial" w:cs="Arial"/>
          <w:sz w:val="20"/>
          <w:szCs w:val="20"/>
          <w:lang w:val="en-US"/>
        </w:rPr>
        <w:t>R4-1906062, Reply</w:t>
      </w:r>
      <w:r w:rsidRPr="003E1C39">
        <w:rPr>
          <w:rFonts w:ascii="Arial" w:hAnsi="Arial" w:cs="Arial"/>
          <w:b/>
          <w:sz w:val="20"/>
          <w:szCs w:val="20"/>
          <w:lang w:val="en-US"/>
        </w:rPr>
        <w:t xml:space="preserve"> </w:t>
      </w:r>
      <w:r w:rsidRPr="003E1C39">
        <w:rPr>
          <w:rFonts w:ascii="Arial" w:hAnsi="Arial" w:cs="Arial"/>
          <w:sz w:val="20"/>
          <w:szCs w:val="20"/>
          <w:lang w:val="en-US"/>
        </w:rPr>
        <w:t>LS on NR V2X UE RF parameters for NR V2X service, RAN4 #91, May 2019</w:t>
      </w:r>
      <w:bookmarkEnd w:id="117"/>
      <w:r w:rsidRPr="003E1C39">
        <w:rPr>
          <w:rFonts w:ascii="Arial" w:hAnsi="Arial" w:cs="Arial"/>
          <w:sz w:val="20"/>
          <w:szCs w:val="20"/>
          <w:lang w:val="en-US"/>
        </w:rPr>
        <w:t>.</w:t>
      </w:r>
      <w:bookmarkEnd w:id="118"/>
    </w:p>
    <w:p w14:paraId="1D632952" w14:textId="585681DA" w:rsidR="0012229F" w:rsidRDefault="00B35070" w:rsidP="00741202">
      <w:pPr>
        <w:pStyle w:val="Reference"/>
        <w:jc w:val="both"/>
        <w:rPr>
          <w:rFonts w:ascii="Arial" w:hAnsi="Arial" w:cs="Arial"/>
          <w:sz w:val="20"/>
          <w:szCs w:val="20"/>
          <w:lang w:val="en-US"/>
        </w:rPr>
      </w:pPr>
      <w:bookmarkStart w:id="119" w:name="_Ref5101911"/>
      <w:r w:rsidRPr="003E1C39">
        <w:rPr>
          <w:rFonts w:ascii="Arial" w:hAnsi="Arial" w:cs="Arial"/>
          <w:sz w:val="20"/>
          <w:szCs w:val="20"/>
          <w:lang w:val="en-US"/>
        </w:rPr>
        <w:t>R1-</w:t>
      </w:r>
      <w:r w:rsidRPr="003E1C39">
        <w:rPr>
          <w:rFonts w:ascii="Arial" w:hAnsi="Arial" w:cs="Arial"/>
          <w:color w:val="000000"/>
          <w:sz w:val="20"/>
          <w:szCs w:val="20"/>
          <w:lang w:val="en-US"/>
        </w:rPr>
        <w:t>1907149</w:t>
      </w:r>
      <w:r w:rsidRPr="003E1C39">
        <w:rPr>
          <w:rFonts w:ascii="Arial" w:hAnsi="Arial" w:cs="Arial"/>
          <w:sz w:val="20"/>
          <w:szCs w:val="20"/>
          <w:lang w:val="en-US"/>
        </w:rPr>
        <w:t>, On data–DMRS collision for SL, Ericsson, RAN1 #97, May 2019.</w:t>
      </w:r>
      <w:bookmarkEnd w:id="108"/>
      <w:bookmarkEnd w:id="109"/>
      <w:bookmarkEnd w:id="119"/>
    </w:p>
    <w:p w14:paraId="09C06E54" w14:textId="3FAC9316" w:rsidR="00B460E4" w:rsidRPr="003E1C39" w:rsidRDefault="00B460E4" w:rsidP="00F6662D">
      <w:pPr>
        <w:pStyle w:val="Reference"/>
        <w:jc w:val="both"/>
        <w:rPr>
          <w:rFonts w:ascii="Arial" w:hAnsi="Arial" w:cs="Arial"/>
          <w:sz w:val="20"/>
          <w:szCs w:val="20"/>
          <w:lang w:val="en-US"/>
        </w:rPr>
      </w:pPr>
      <w:bookmarkStart w:id="120" w:name="_Ref21350740"/>
      <w:r>
        <w:rPr>
          <w:rFonts w:ascii="Arial" w:hAnsi="Arial" w:cs="Arial"/>
          <w:sz w:val="20"/>
          <w:szCs w:val="20"/>
          <w:lang w:val="en-US"/>
        </w:rPr>
        <w:t>R1-1910534</w:t>
      </w:r>
      <w:r w:rsidR="009B2962">
        <w:rPr>
          <w:rFonts w:ascii="Arial" w:hAnsi="Arial" w:cs="Arial"/>
          <w:sz w:val="20"/>
          <w:szCs w:val="20"/>
          <w:lang w:val="en-US"/>
        </w:rPr>
        <w:t>, “</w:t>
      </w:r>
      <w:r w:rsidR="009B2962" w:rsidRPr="009B2962">
        <w:rPr>
          <w:rFonts w:ascii="Arial" w:hAnsi="Arial" w:cs="Arial"/>
          <w:sz w:val="20"/>
          <w:szCs w:val="20"/>
          <w:lang w:val="en-US"/>
        </w:rPr>
        <w:t>Resource allocation for Mode-2 transmissions</w:t>
      </w:r>
      <w:r w:rsidR="009B2962">
        <w:rPr>
          <w:rFonts w:ascii="Arial" w:hAnsi="Arial" w:cs="Arial"/>
          <w:sz w:val="20"/>
          <w:szCs w:val="20"/>
          <w:lang w:val="en-US"/>
        </w:rPr>
        <w:t>”, Ericsson</w:t>
      </w:r>
      <w:r w:rsidR="00BC64C4">
        <w:rPr>
          <w:rFonts w:ascii="Arial" w:hAnsi="Arial" w:cs="Arial"/>
          <w:sz w:val="20"/>
          <w:szCs w:val="20"/>
          <w:lang w:val="en-US"/>
        </w:rPr>
        <w:t xml:space="preserve">, </w:t>
      </w:r>
      <w:r w:rsidR="00BC64C4" w:rsidRPr="00BC64C4">
        <w:rPr>
          <w:rFonts w:ascii="Arial" w:hAnsi="Arial" w:cs="Arial"/>
          <w:sz w:val="20"/>
          <w:szCs w:val="20"/>
          <w:lang w:val="en-US"/>
        </w:rPr>
        <w:t>Chongqing, China, October 14th – 20th 2019</w:t>
      </w:r>
      <w:r w:rsidR="00BC64C4">
        <w:rPr>
          <w:rFonts w:ascii="Arial" w:hAnsi="Arial" w:cs="Arial"/>
          <w:sz w:val="20"/>
          <w:szCs w:val="20"/>
          <w:lang w:val="en-US"/>
        </w:rPr>
        <w:t>.</w:t>
      </w:r>
      <w:bookmarkEnd w:id="120"/>
    </w:p>
    <w:p w14:paraId="5AAAE077" w14:textId="68721E94" w:rsidR="004A2320" w:rsidRPr="003E1C39" w:rsidRDefault="004A2320" w:rsidP="004A2320">
      <w:pPr>
        <w:pStyle w:val="Reference"/>
        <w:numPr>
          <w:ilvl w:val="0"/>
          <w:numId w:val="0"/>
        </w:numPr>
        <w:ind w:left="567" w:hanging="567"/>
        <w:rPr>
          <w:rFonts w:ascii="Arial" w:hAnsi="Arial" w:cs="Arial"/>
          <w:lang w:val="en-US"/>
        </w:rPr>
      </w:pPr>
    </w:p>
    <w:p w14:paraId="7D0BFC70" w14:textId="4FE04B60" w:rsidR="004A2320" w:rsidRPr="003E1C39" w:rsidRDefault="004A2320" w:rsidP="004A2320">
      <w:pPr>
        <w:pStyle w:val="Reference"/>
        <w:numPr>
          <w:ilvl w:val="0"/>
          <w:numId w:val="0"/>
        </w:numPr>
        <w:ind w:left="567" w:hanging="567"/>
        <w:rPr>
          <w:rFonts w:ascii="Arial" w:hAnsi="Arial" w:cs="Arial"/>
          <w:lang w:val="en-US"/>
        </w:rPr>
      </w:pPr>
    </w:p>
    <w:p w14:paraId="6AB870EC" w14:textId="40D0FFC7" w:rsidR="004A2320" w:rsidRPr="003E1C39" w:rsidRDefault="004A2320" w:rsidP="004A2320">
      <w:pPr>
        <w:pStyle w:val="Reference"/>
        <w:numPr>
          <w:ilvl w:val="0"/>
          <w:numId w:val="0"/>
        </w:numPr>
        <w:ind w:left="567" w:hanging="567"/>
        <w:rPr>
          <w:rFonts w:ascii="Arial" w:hAnsi="Arial" w:cs="Arial"/>
          <w:lang w:val="en-US"/>
        </w:rPr>
      </w:pPr>
    </w:p>
    <w:p w14:paraId="2CF13A4E" w14:textId="085E50C8" w:rsidR="00C75F02" w:rsidRPr="003E1C39" w:rsidRDefault="00C75F02">
      <w:pPr>
        <w:rPr>
          <w:rFonts w:ascii="Arial" w:hAnsi="Arial" w:cs="Arial"/>
          <w:lang w:val="en-US" w:eastAsia="zh-CN"/>
        </w:rPr>
      </w:pPr>
      <w:r w:rsidRPr="003E1C39">
        <w:rPr>
          <w:rFonts w:ascii="Arial" w:hAnsi="Arial" w:cs="Arial"/>
          <w:lang w:val="en-US"/>
        </w:rPr>
        <w:br w:type="page"/>
      </w:r>
    </w:p>
    <w:p w14:paraId="206EC05A" w14:textId="77777777" w:rsidR="00B40FBB" w:rsidRPr="003E1C39" w:rsidRDefault="00B40FBB" w:rsidP="003E1C3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3E1C39">
        <w:rPr>
          <w:rFonts w:eastAsia="Times New Roman"/>
          <w:b w:val="0"/>
          <w:kern w:val="0"/>
          <w:sz w:val="36"/>
          <w:lang w:val="en-GB" w:eastAsia="ja-JP"/>
        </w:rPr>
        <w:lastRenderedPageBreak/>
        <w:t>Appendix</w:t>
      </w:r>
    </w:p>
    <w:p w14:paraId="771807B2" w14:textId="5748DCE0" w:rsidR="00B40FBB" w:rsidRPr="003E1C39" w:rsidRDefault="00B40FBB"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3E1C39">
        <w:rPr>
          <w:rFonts w:eastAsia="Times New Roman"/>
          <w:b w:val="0"/>
          <w:kern w:val="0"/>
          <w:lang w:val="en-GB" w:eastAsia="ja-JP"/>
        </w:rPr>
        <w:t>A.</w:t>
      </w:r>
      <w:r w:rsidR="00633A3E" w:rsidRPr="003E1C39">
        <w:rPr>
          <w:rFonts w:eastAsia="Times New Roman"/>
          <w:b w:val="0"/>
          <w:kern w:val="0"/>
          <w:lang w:val="en-GB" w:eastAsia="ja-JP"/>
        </w:rPr>
        <w:t>1</w:t>
      </w:r>
      <w:r w:rsidRPr="003E1C39">
        <w:rPr>
          <w:rFonts w:eastAsia="Times New Roman"/>
          <w:b w:val="0"/>
          <w:kern w:val="0"/>
          <w:lang w:val="en-GB" w:eastAsia="ja-JP"/>
        </w:rPr>
        <w:t xml:space="preserve">  </w:t>
      </w:r>
      <w:r w:rsidRPr="003E1C39">
        <w:rPr>
          <w:rFonts w:eastAsia="Times New Roman"/>
          <w:b w:val="0"/>
          <w:kern w:val="0"/>
          <w:lang w:val="en-GB" w:eastAsia="ja-JP"/>
        </w:rPr>
        <w:tab/>
      </w:r>
      <w:r w:rsidRPr="003E1C39">
        <w:rPr>
          <w:rFonts w:eastAsia="Times New Roman"/>
          <w:b w:val="0"/>
          <w:kern w:val="0"/>
          <w:lang w:val="en-GB" w:eastAsia="ja-JP"/>
        </w:rPr>
        <w:tab/>
        <w:t>Simulation settings for PSSCH DMRS evaluations</w:t>
      </w:r>
    </w:p>
    <w:p w14:paraId="6FEC31DF" w14:textId="49D2F1C2" w:rsidR="00B40FBB" w:rsidRPr="003E1C39" w:rsidRDefault="00B40FBB" w:rsidP="00B40FBB">
      <w:pPr>
        <w:pStyle w:val="Caption"/>
        <w:keepNext/>
        <w:jc w:val="center"/>
        <w:rPr>
          <w:rFonts w:ascii="Arial" w:hAnsi="Arial" w:cs="Arial"/>
          <w:sz w:val="20"/>
          <w:szCs w:val="20"/>
          <w:lang w:val="en-US"/>
        </w:rPr>
      </w:pPr>
      <w:bookmarkStart w:id="121" w:name="_Ref16610341"/>
      <w:r w:rsidRPr="003E1C39">
        <w:rPr>
          <w:rFonts w:ascii="Arial" w:hAnsi="Arial" w:cs="Arial"/>
          <w:sz w:val="20"/>
          <w:szCs w:val="20"/>
          <w:lang w:val="en-US"/>
        </w:rPr>
        <w:t xml:space="preserve">Table </w:t>
      </w:r>
      <w:r w:rsidR="007067FB" w:rsidRPr="00C75BA4">
        <w:rPr>
          <w:rFonts w:ascii="Arial" w:hAnsi="Arial" w:cs="Arial"/>
          <w:sz w:val="20"/>
          <w:szCs w:val="20"/>
        </w:rPr>
        <w:fldChar w:fldCharType="begin"/>
      </w:r>
      <w:r w:rsidR="007067FB" w:rsidRPr="003E1C39">
        <w:rPr>
          <w:rFonts w:ascii="Arial" w:hAnsi="Arial" w:cs="Arial"/>
          <w:sz w:val="20"/>
          <w:szCs w:val="20"/>
          <w:lang w:val="en-US"/>
        </w:rPr>
        <w:instrText xml:space="preserve"> SEQ Table \* ARABIC </w:instrText>
      </w:r>
      <w:r w:rsidR="007067FB" w:rsidRPr="00C75BA4">
        <w:rPr>
          <w:rFonts w:ascii="Arial" w:hAnsi="Arial" w:cs="Arial"/>
          <w:sz w:val="20"/>
          <w:szCs w:val="20"/>
        </w:rPr>
        <w:fldChar w:fldCharType="separate"/>
      </w:r>
      <w:r w:rsidR="00F6662D">
        <w:rPr>
          <w:rFonts w:ascii="Arial" w:hAnsi="Arial" w:cs="Arial"/>
          <w:noProof/>
          <w:sz w:val="20"/>
          <w:szCs w:val="20"/>
          <w:lang w:val="en-US"/>
        </w:rPr>
        <w:t>3</w:t>
      </w:r>
      <w:r w:rsidR="007067FB" w:rsidRPr="00C75BA4">
        <w:rPr>
          <w:rFonts w:ascii="Arial" w:hAnsi="Arial" w:cs="Arial"/>
          <w:noProof/>
          <w:sz w:val="20"/>
          <w:szCs w:val="20"/>
        </w:rPr>
        <w:fldChar w:fldCharType="end"/>
      </w:r>
      <w:bookmarkEnd w:id="121"/>
      <w:r w:rsidRPr="003E1C39">
        <w:rPr>
          <w:rFonts w:ascii="Arial" w:hAnsi="Arial" w:cs="Arial"/>
          <w:sz w:val="20"/>
          <w:szCs w:val="20"/>
          <w:lang w:val="en-US"/>
        </w:rPr>
        <w:t>: Simulation parameters for PSSCH DMRS pattern evaluation</w:t>
      </w:r>
    </w:p>
    <w:tbl>
      <w:tblPr>
        <w:tblW w:w="8318" w:type="dxa"/>
        <w:jc w:val="center"/>
        <w:tblCellMar>
          <w:left w:w="0" w:type="dxa"/>
          <w:right w:w="0" w:type="dxa"/>
        </w:tblCellMar>
        <w:tblLook w:val="04A0" w:firstRow="1" w:lastRow="0" w:firstColumn="1" w:lastColumn="0" w:noHBand="0" w:noVBand="1"/>
      </w:tblPr>
      <w:tblGrid>
        <w:gridCol w:w="3137"/>
        <w:gridCol w:w="5181"/>
      </w:tblGrid>
      <w:tr w:rsidR="00B40FBB" w:rsidRPr="00C75BA4" w14:paraId="6BD9FC79" w14:textId="77777777" w:rsidTr="00BE43F6">
        <w:trPr>
          <w:trHeight w:val="285"/>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3421BBE" w14:textId="77777777" w:rsidR="00B40FBB" w:rsidRPr="00C75BA4" w:rsidRDefault="00B40FBB" w:rsidP="00BE43F6">
            <w:pPr>
              <w:ind w:left="720" w:hanging="720"/>
              <w:jc w:val="center"/>
              <w:rPr>
                <w:rFonts w:ascii="Arial" w:hAnsi="Arial" w:cs="Arial"/>
                <w:b/>
                <w:sz w:val="20"/>
                <w:szCs w:val="20"/>
              </w:rPr>
            </w:pPr>
            <w:r w:rsidRPr="00C75BA4">
              <w:rPr>
                <w:rFonts w:ascii="Arial" w:hAnsi="Arial" w:cs="Arial"/>
                <w:b/>
                <w:sz w:val="20"/>
                <w:szCs w:val="20"/>
              </w:rPr>
              <w:t>Parameter</w:t>
            </w:r>
          </w:p>
        </w:tc>
        <w:tc>
          <w:tcPr>
            <w:tcW w:w="51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2F18DF" w14:textId="77777777" w:rsidR="00B40FBB" w:rsidRPr="00C75BA4" w:rsidRDefault="00B40FBB" w:rsidP="00BE43F6">
            <w:pPr>
              <w:ind w:left="720" w:hanging="720"/>
              <w:jc w:val="center"/>
              <w:rPr>
                <w:rFonts w:ascii="Arial" w:hAnsi="Arial" w:cs="Arial"/>
                <w:b/>
                <w:sz w:val="20"/>
                <w:szCs w:val="20"/>
              </w:rPr>
            </w:pPr>
            <w:r w:rsidRPr="00C75BA4">
              <w:rPr>
                <w:rFonts w:ascii="Arial" w:hAnsi="Arial" w:cs="Arial"/>
                <w:b/>
                <w:sz w:val="20"/>
                <w:szCs w:val="20"/>
              </w:rPr>
              <w:t>Value</w:t>
            </w:r>
          </w:p>
        </w:tc>
      </w:tr>
      <w:tr w:rsidR="00B40FBB" w:rsidRPr="00C75BA4" w14:paraId="4E2CCAB7"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7A984"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Carrier frequency</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34EEF4A9" w14:textId="77777777" w:rsidR="00B40FBB" w:rsidRPr="00C75BA4" w:rsidRDefault="00B40FBB" w:rsidP="00BE43F6">
            <w:pPr>
              <w:keepNext/>
              <w:spacing w:before="20" w:after="20" w:line="276" w:lineRule="auto"/>
              <w:ind w:left="720" w:hanging="720"/>
              <w:rPr>
                <w:rFonts w:ascii="Arial" w:hAnsi="Arial" w:cs="Arial"/>
                <w:sz w:val="20"/>
                <w:szCs w:val="20"/>
              </w:rPr>
            </w:pPr>
            <w:r w:rsidRPr="00C75BA4">
              <w:rPr>
                <w:rFonts w:ascii="Arial" w:hAnsi="Arial" w:cs="Arial"/>
                <w:sz w:val="20"/>
                <w:szCs w:val="20"/>
              </w:rPr>
              <w:t>6 GHz</w:t>
            </w:r>
          </w:p>
        </w:tc>
      </w:tr>
      <w:tr w:rsidR="00B40FBB" w:rsidRPr="00C75BA4" w14:paraId="0608F023"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69A7B9"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Sub-carrier spacing</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1B542480" w14:textId="77777777" w:rsidR="00B40FBB" w:rsidRPr="00C75BA4" w:rsidRDefault="00B40FBB" w:rsidP="00BE43F6">
            <w:pPr>
              <w:keepNext/>
              <w:spacing w:before="20" w:after="20" w:line="276" w:lineRule="auto"/>
              <w:ind w:left="720" w:hanging="720"/>
              <w:rPr>
                <w:rFonts w:ascii="Arial" w:hAnsi="Arial" w:cs="Arial"/>
                <w:sz w:val="20"/>
                <w:szCs w:val="20"/>
              </w:rPr>
            </w:pPr>
            <w:r w:rsidRPr="00C75BA4">
              <w:rPr>
                <w:rFonts w:ascii="Arial" w:hAnsi="Arial" w:cs="Arial"/>
                <w:sz w:val="20"/>
                <w:szCs w:val="20"/>
              </w:rPr>
              <w:t>30 kHz</w:t>
            </w:r>
          </w:p>
        </w:tc>
      </w:tr>
      <w:tr w:rsidR="00B40FBB" w:rsidRPr="00C75BA4" w14:paraId="6852E9AA"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F11395"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System bandwidth</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7E88FCB0" w14:textId="77777777" w:rsidR="00B40FBB" w:rsidRPr="00C75BA4" w:rsidRDefault="00B40FBB" w:rsidP="00BE43F6">
            <w:pPr>
              <w:spacing w:before="40" w:after="40"/>
              <w:rPr>
                <w:rFonts w:ascii="Arial" w:hAnsi="Arial" w:cs="Arial"/>
                <w:sz w:val="20"/>
                <w:szCs w:val="20"/>
                <w:lang w:val="es-ES_tradnl"/>
              </w:rPr>
            </w:pPr>
            <w:r w:rsidRPr="00C75BA4">
              <w:rPr>
                <w:rFonts w:ascii="Arial" w:hAnsi="Arial" w:cs="Arial"/>
                <w:sz w:val="20"/>
                <w:szCs w:val="20"/>
              </w:rPr>
              <w:t>10 MHz (26 PRBs)</w:t>
            </w:r>
          </w:p>
        </w:tc>
      </w:tr>
      <w:tr w:rsidR="00B40FBB" w:rsidRPr="00C75BA4" w14:paraId="69AA7564"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DB172B"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Allocation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2314A27E" w14:textId="77777777" w:rsidR="00B40FBB" w:rsidRPr="00C75BA4" w:rsidRDefault="00B40FBB" w:rsidP="00BE43F6">
            <w:pPr>
              <w:spacing w:before="40" w:after="40"/>
              <w:rPr>
                <w:rFonts w:ascii="Arial" w:hAnsi="Arial" w:cs="Arial"/>
                <w:sz w:val="20"/>
                <w:szCs w:val="20"/>
              </w:rPr>
            </w:pPr>
            <w:r w:rsidRPr="00C75BA4">
              <w:rPr>
                <w:rFonts w:ascii="Arial" w:hAnsi="Arial" w:cs="Arial"/>
                <w:sz w:val="20"/>
                <w:szCs w:val="20"/>
              </w:rPr>
              <w:t>12 RBs</w:t>
            </w:r>
          </w:p>
        </w:tc>
      </w:tr>
      <w:tr w:rsidR="00B40FBB" w:rsidRPr="00C75BA4" w14:paraId="4D9D187A"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667151"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Subchannel size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4161129" w14:textId="77777777" w:rsidR="00B40FBB" w:rsidRPr="00C75BA4" w:rsidRDefault="00B40FBB" w:rsidP="00BE43F6">
            <w:pPr>
              <w:spacing w:before="40" w:after="40"/>
              <w:rPr>
                <w:rFonts w:ascii="Arial" w:hAnsi="Arial" w:cs="Arial"/>
                <w:sz w:val="20"/>
                <w:szCs w:val="20"/>
              </w:rPr>
            </w:pPr>
            <w:r w:rsidRPr="00C75BA4">
              <w:rPr>
                <w:rFonts w:ascii="Arial" w:hAnsi="Arial" w:cs="Arial"/>
                <w:sz w:val="20"/>
                <w:szCs w:val="20"/>
              </w:rPr>
              <w:t>6 RBs</w:t>
            </w:r>
          </w:p>
        </w:tc>
      </w:tr>
      <w:tr w:rsidR="00B40FBB" w:rsidRPr="00C75BA4" w14:paraId="30C1722A"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C0DE35"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PSCCH symbols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8196195" w14:textId="77777777" w:rsidR="00B40FBB" w:rsidRPr="00C75BA4" w:rsidRDefault="00B40FBB" w:rsidP="00BE43F6">
            <w:pPr>
              <w:spacing w:before="40" w:after="40"/>
              <w:rPr>
                <w:rFonts w:ascii="Arial" w:hAnsi="Arial" w:cs="Arial"/>
                <w:sz w:val="20"/>
                <w:szCs w:val="20"/>
              </w:rPr>
            </w:pPr>
            <w:r w:rsidRPr="00C75BA4">
              <w:rPr>
                <w:rFonts w:ascii="Arial" w:hAnsi="Arial" w:cs="Arial"/>
                <w:sz w:val="20"/>
                <w:szCs w:val="20"/>
              </w:rPr>
              <w:t>2</w:t>
            </w:r>
          </w:p>
        </w:tc>
      </w:tr>
      <w:tr w:rsidR="00B40FBB" w:rsidRPr="002C6DB4" w14:paraId="6C8C25E8"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45715B"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Channel model</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B1A5718" w14:textId="77777777" w:rsidR="00B40FBB" w:rsidRPr="003E1C39" w:rsidRDefault="00B40FBB" w:rsidP="00BE43F6">
            <w:pPr>
              <w:spacing w:before="40" w:after="40"/>
              <w:rPr>
                <w:rFonts w:ascii="Arial" w:hAnsi="Arial" w:cs="Arial"/>
                <w:sz w:val="20"/>
                <w:szCs w:val="20"/>
                <w:lang w:val="en-US"/>
              </w:rPr>
            </w:pPr>
            <w:r w:rsidRPr="003E1C39">
              <w:rPr>
                <w:rFonts w:ascii="Arial" w:hAnsi="Arial" w:cs="Arial"/>
                <w:sz w:val="20"/>
                <w:szCs w:val="20"/>
                <w:lang w:val="en-US"/>
              </w:rPr>
              <w:t>TR 37.885 V2V CDL: Highway LOS, Highway NLOS V</w:t>
            </w:r>
          </w:p>
        </w:tc>
      </w:tr>
      <w:tr w:rsidR="00B40FBB" w:rsidRPr="00C75BA4" w14:paraId="7042E929"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72E97"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Vehicle speed</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5DE333B1" w14:textId="77777777" w:rsidR="00B40FBB" w:rsidRPr="00C75BA4" w:rsidRDefault="00B40FBB" w:rsidP="00BE43F6">
            <w:pPr>
              <w:spacing w:before="40" w:after="40"/>
              <w:rPr>
                <w:rFonts w:ascii="Arial" w:hAnsi="Arial" w:cs="Arial"/>
                <w:sz w:val="20"/>
                <w:szCs w:val="20"/>
              </w:rPr>
            </w:pPr>
            <w:r w:rsidRPr="00C75BA4">
              <w:rPr>
                <w:rFonts w:ascii="Arial" w:hAnsi="Arial" w:cs="Arial"/>
                <w:sz w:val="20"/>
                <w:szCs w:val="20"/>
              </w:rPr>
              <w:t>[Tx in km/h, Rx in km/h]: {[60, 180], [120,-120]}</w:t>
            </w:r>
          </w:p>
        </w:tc>
      </w:tr>
      <w:tr w:rsidR="00B40FBB" w:rsidRPr="002C6DB4" w14:paraId="57CB34A6"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7BE42"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Antenna configuration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284AC744" w14:textId="77777777" w:rsidR="00B40FBB" w:rsidRPr="003E1C39" w:rsidRDefault="00B40FBB" w:rsidP="00BE43F6">
            <w:pPr>
              <w:spacing w:line="276" w:lineRule="auto"/>
              <w:ind w:left="720" w:hanging="720"/>
              <w:rPr>
                <w:rFonts w:ascii="Arial" w:hAnsi="Arial" w:cs="Arial"/>
                <w:sz w:val="20"/>
                <w:szCs w:val="20"/>
                <w:lang w:val="en-US"/>
              </w:rPr>
            </w:pPr>
            <w:r w:rsidRPr="003E1C39">
              <w:rPr>
                <w:rFonts w:ascii="Arial" w:hAnsi="Arial" w:cs="Arial"/>
                <w:sz w:val="20"/>
                <w:szCs w:val="20"/>
                <w:lang w:val="en-US"/>
              </w:rPr>
              <w:t>1 dual-polarized antenna (fixed precoder)</w:t>
            </w:r>
          </w:p>
        </w:tc>
      </w:tr>
      <w:tr w:rsidR="00B40FBB" w:rsidRPr="00C75BA4" w14:paraId="45ADF64D"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AF9FF2"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Modulation order</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5197C002" w14:textId="77777777" w:rsidR="00B40FBB" w:rsidRPr="00C75BA4" w:rsidRDefault="00B40FBB" w:rsidP="00BE43F6">
            <w:pPr>
              <w:spacing w:before="20" w:after="20" w:line="276" w:lineRule="auto"/>
              <w:ind w:left="720" w:hanging="720"/>
              <w:rPr>
                <w:rFonts w:ascii="Arial" w:hAnsi="Arial" w:cs="Arial"/>
                <w:sz w:val="20"/>
                <w:szCs w:val="20"/>
              </w:rPr>
            </w:pPr>
            <w:r w:rsidRPr="00C75BA4">
              <w:rPr>
                <w:rFonts w:ascii="Arial" w:hAnsi="Arial" w:cs="Arial"/>
                <w:sz w:val="20"/>
                <w:szCs w:val="20"/>
              </w:rPr>
              <w:t>16-QAM, 64-QAM</w:t>
            </w:r>
          </w:p>
        </w:tc>
      </w:tr>
      <w:tr w:rsidR="00B40FBB" w:rsidRPr="00C75BA4" w14:paraId="18D0CF04"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CEBF31"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Codec</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F897EC3" w14:textId="77777777" w:rsidR="00B40FBB" w:rsidRPr="00C75BA4" w:rsidRDefault="00B40FBB" w:rsidP="00BE43F6">
            <w:pPr>
              <w:spacing w:before="20" w:after="20" w:line="276" w:lineRule="auto"/>
              <w:rPr>
                <w:rFonts w:ascii="Arial" w:hAnsi="Arial" w:cs="Arial"/>
                <w:sz w:val="20"/>
                <w:szCs w:val="20"/>
              </w:rPr>
            </w:pPr>
            <w:r w:rsidRPr="00C75BA4">
              <w:rPr>
                <w:rFonts w:ascii="Arial" w:hAnsi="Arial" w:cs="Arial"/>
                <w:sz w:val="20"/>
                <w:szCs w:val="20"/>
              </w:rPr>
              <w:t>LDPC</w:t>
            </w:r>
          </w:p>
        </w:tc>
      </w:tr>
      <w:tr w:rsidR="00B40FBB" w:rsidRPr="00C75BA4" w14:paraId="117EFCD8" w14:textId="77777777" w:rsidTr="00BE43F6">
        <w:trPr>
          <w:trHeight w:val="21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A28D91"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Payload</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001DC79A"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300 Byte, 800 Byte</w:t>
            </w:r>
          </w:p>
        </w:tc>
      </w:tr>
      <w:tr w:rsidR="00B40FBB" w:rsidRPr="00C75BA4" w14:paraId="7F5DEC88"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6B027"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 xml:space="preserve">DMRS </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2E90AD87" w14:textId="09571835" w:rsidR="00B40FBB" w:rsidRPr="00C75BA4" w:rsidRDefault="00B40FBB" w:rsidP="00BE43F6">
            <w:pPr>
              <w:ind w:left="7" w:hanging="7"/>
              <w:jc w:val="both"/>
              <w:rPr>
                <w:rFonts w:ascii="Arial" w:hAnsi="Arial" w:cs="Arial"/>
                <w:sz w:val="20"/>
                <w:szCs w:val="20"/>
              </w:rPr>
            </w:pPr>
            <w:r w:rsidRPr="00C75BA4">
              <w:rPr>
                <w:rFonts w:ascii="Arial" w:hAnsi="Arial" w:cs="Arial"/>
                <w:sz w:val="20"/>
                <w:szCs w:val="20"/>
              </w:rPr>
              <w:t xml:space="preserve">Pattern in </w:t>
            </w:r>
            <w:r w:rsidRPr="00C75BA4">
              <w:rPr>
                <w:rFonts w:ascii="Arial" w:hAnsi="Arial" w:cs="Arial"/>
                <w:sz w:val="20"/>
                <w:szCs w:val="20"/>
              </w:rPr>
              <w:fldChar w:fldCharType="begin"/>
            </w:r>
            <w:r w:rsidRPr="00C75BA4">
              <w:rPr>
                <w:rFonts w:ascii="Arial" w:hAnsi="Arial" w:cs="Arial"/>
                <w:sz w:val="20"/>
                <w:szCs w:val="20"/>
              </w:rPr>
              <w:instrText xml:space="preserve"> REF _Ref16601912 \h </w:instrText>
            </w:r>
            <w:r w:rsidR="00C75BA4" w:rsidRPr="00C75BA4">
              <w:rPr>
                <w:rFonts w:ascii="Arial" w:hAnsi="Arial" w:cs="Arial"/>
                <w:sz w:val="20"/>
                <w:szCs w:val="20"/>
              </w:rPr>
              <w:instrText xml:space="preserve"> \* MERGEFORMAT </w:instrText>
            </w:r>
            <w:r w:rsidRPr="00C75BA4">
              <w:rPr>
                <w:rFonts w:ascii="Arial" w:hAnsi="Arial" w:cs="Arial"/>
                <w:sz w:val="20"/>
                <w:szCs w:val="20"/>
              </w:rPr>
            </w:r>
            <w:r w:rsidRPr="00C75BA4">
              <w:rPr>
                <w:rFonts w:ascii="Arial" w:hAnsi="Arial" w:cs="Arial"/>
                <w:sz w:val="20"/>
                <w:szCs w:val="20"/>
              </w:rPr>
              <w:fldChar w:fldCharType="separate"/>
            </w:r>
            <w:r w:rsidR="00F6662D" w:rsidRPr="00F6662D">
              <w:rPr>
                <w:rFonts w:ascii="Arial" w:hAnsi="Arial" w:cs="Arial"/>
                <w:sz w:val="20"/>
                <w:szCs w:val="20"/>
                <w:lang w:val="sv-SE"/>
              </w:rPr>
              <w:t>Figure 3</w:t>
            </w:r>
            <w:r w:rsidRPr="00C75BA4">
              <w:rPr>
                <w:rFonts w:ascii="Arial" w:hAnsi="Arial" w:cs="Arial"/>
                <w:sz w:val="20"/>
                <w:szCs w:val="20"/>
              </w:rPr>
              <w:fldChar w:fldCharType="end"/>
            </w:r>
          </w:p>
        </w:tc>
      </w:tr>
      <w:tr w:rsidR="00B40FBB" w:rsidRPr="00C75BA4" w14:paraId="22C3CD5E"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480B1A"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Number of retransmissions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53DEBB49" w14:textId="77777777" w:rsidR="00B40FBB" w:rsidRPr="00C75BA4" w:rsidRDefault="00B40FBB" w:rsidP="00BE43F6">
            <w:pPr>
              <w:ind w:left="7" w:hanging="7"/>
              <w:jc w:val="both"/>
              <w:rPr>
                <w:rFonts w:ascii="Arial" w:hAnsi="Arial" w:cs="Arial"/>
                <w:sz w:val="20"/>
                <w:szCs w:val="20"/>
              </w:rPr>
            </w:pPr>
            <w:r w:rsidRPr="00C75BA4">
              <w:rPr>
                <w:rFonts w:ascii="Arial" w:hAnsi="Arial" w:cs="Arial"/>
                <w:sz w:val="20"/>
                <w:szCs w:val="20"/>
              </w:rPr>
              <w:t>0</w:t>
            </w:r>
          </w:p>
        </w:tc>
      </w:tr>
      <w:tr w:rsidR="00B40FBB" w:rsidRPr="00C75BA4" w14:paraId="743B6088" w14:textId="77777777" w:rsidTr="00BE43F6">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AA4D90"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Channel estimation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C6E72EA" w14:textId="77777777" w:rsidR="00B40FBB" w:rsidRPr="00C75BA4" w:rsidRDefault="00B40FBB" w:rsidP="00BE43F6">
            <w:pPr>
              <w:spacing w:before="100" w:beforeAutospacing="1" w:after="100" w:afterAutospacing="1"/>
              <w:rPr>
                <w:rFonts w:ascii="Arial" w:hAnsi="Arial" w:cs="Arial"/>
                <w:sz w:val="20"/>
                <w:szCs w:val="20"/>
                <w:lang w:eastAsia="sv-SE"/>
              </w:rPr>
            </w:pPr>
            <w:r w:rsidRPr="00C75BA4">
              <w:rPr>
                <w:rFonts w:ascii="Arial" w:hAnsi="Arial" w:cs="Arial"/>
                <w:sz w:val="20"/>
                <w:szCs w:val="20"/>
                <w:lang w:eastAsia="sv-SE"/>
              </w:rPr>
              <w:t>Practical LMMSE</w:t>
            </w:r>
          </w:p>
        </w:tc>
      </w:tr>
      <w:tr w:rsidR="00B40FBB" w:rsidRPr="00C75BA4" w14:paraId="13010B37" w14:textId="77777777" w:rsidTr="00BE43F6">
        <w:trPr>
          <w:trHeight w:val="366"/>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F34655"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Receiver type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23DDE759" w14:textId="77777777" w:rsidR="00B40FBB" w:rsidRPr="00C75BA4" w:rsidRDefault="00B40FBB" w:rsidP="00BE43F6">
            <w:pPr>
              <w:spacing w:before="100" w:beforeAutospacing="1" w:after="100" w:afterAutospacing="1"/>
              <w:rPr>
                <w:rFonts w:ascii="Arial" w:hAnsi="Arial" w:cs="Arial"/>
                <w:sz w:val="20"/>
                <w:szCs w:val="20"/>
                <w:lang w:eastAsia="sv-SE"/>
              </w:rPr>
            </w:pPr>
            <w:r w:rsidRPr="00C75BA4">
              <w:rPr>
                <w:rFonts w:ascii="Arial" w:hAnsi="Arial" w:cs="Arial"/>
                <w:sz w:val="20"/>
                <w:szCs w:val="20"/>
                <w:lang w:eastAsia="sv-SE"/>
              </w:rPr>
              <w:t>MMSE</w:t>
            </w:r>
          </w:p>
        </w:tc>
      </w:tr>
      <w:tr w:rsidR="00B40FBB" w:rsidRPr="00C75BA4" w14:paraId="49326845" w14:textId="77777777" w:rsidTr="00BE43F6">
        <w:trPr>
          <w:trHeight w:val="60"/>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17F434"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Length of simulation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740043B5" w14:textId="77777777" w:rsidR="00B40FBB" w:rsidRPr="00C75BA4" w:rsidRDefault="00B40FBB" w:rsidP="00BE43F6">
            <w:pPr>
              <w:spacing w:before="100" w:beforeAutospacing="1" w:after="100" w:afterAutospacing="1"/>
              <w:rPr>
                <w:rFonts w:ascii="Arial" w:hAnsi="Arial" w:cs="Arial"/>
                <w:sz w:val="20"/>
                <w:szCs w:val="20"/>
                <w:lang w:eastAsia="sv-SE"/>
              </w:rPr>
            </w:pPr>
            <w:r w:rsidRPr="00C75BA4">
              <w:rPr>
                <w:rFonts w:ascii="Arial" w:hAnsi="Arial" w:cs="Arial"/>
                <w:sz w:val="20"/>
                <w:szCs w:val="20"/>
                <w:lang w:eastAsia="sv-SE"/>
              </w:rPr>
              <w:t>40000 slots</w:t>
            </w:r>
          </w:p>
        </w:tc>
      </w:tr>
    </w:tbl>
    <w:p w14:paraId="2DD7001A" w14:textId="77777777" w:rsidR="00B40FBB" w:rsidRPr="00C75BA4" w:rsidRDefault="00B40FBB" w:rsidP="00B40FBB">
      <w:pPr>
        <w:pStyle w:val="Reference"/>
        <w:numPr>
          <w:ilvl w:val="0"/>
          <w:numId w:val="0"/>
        </w:numPr>
        <w:ind w:left="567" w:hanging="567"/>
        <w:rPr>
          <w:rFonts w:ascii="Arial" w:hAnsi="Arial" w:cs="Arial"/>
          <w:sz w:val="20"/>
          <w:szCs w:val="20"/>
        </w:rPr>
      </w:pPr>
    </w:p>
    <w:p w14:paraId="2C2BA18A" w14:textId="77777777" w:rsidR="00B40FBB" w:rsidRPr="00C75BA4" w:rsidRDefault="00B40FBB" w:rsidP="00B40FBB">
      <w:pPr>
        <w:pStyle w:val="Reference"/>
        <w:numPr>
          <w:ilvl w:val="0"/>
          <w:numId w:val="0"/>
        </w:numPr>
        <w:ind w:left="567" w:hanging="567"/>
        <w:rPr>
          <w:rFonts w:ascii="Arial" w:hAnsi="Arial" w:cs="Arial"/>
          <w:sz w:val="20"/>
          <w:szCs w:val="20"/>
        </w:rPr>
      </w:pPr>
    </w:p>
    <w:p w14:paraId="20E0F889" w14:textId="77777777" w:rsidR="00B40FBB" w:rsidRPr="00C75BA4" w:rsidRDefault="00B40FBB" w:rsidP="00B40FBB">
      <w:pPr>
        <w:pStyle w:val="Reference"/>
        <w:numPr>
          <w:ilvl w:val="0"/>
          <w:numId w:val="0"/>
        </w:numPr>
        <w:ind w:left="567" w:hanging="567"/>
        <w:rPr>
          <w:rFonts w:ascii="Arial" w:hAnsi="Arial" w:cs="Arial"/>
          <w:sz w:val="20"/>
          <w:szCs w:val="20"/>
        </w:rPr>
      </w:pPr>
    </w:p>
    <w:p w14:paraId="71AB6B98" w14:textId="77777777" w:rsidR="00B40FBB" w:rsidRPr="00C75BA4" w:rsidRDefault="00B40FBB" w:rsidP="00B40FBB">
      <w:pPr>
        <w:pStyle w:val="Reference"/>
        <w:numPr>
          <w:ilvl w:val="0"/>
          <w:numId w:val="0"/>
        </w:numPr>
        <w:ind w:left="567" w:hanging="567"/>
        <w:rPr>
          <w:rFonts w:ascii="Arial" w:hAnsi="Arial" w:cs="Arial"/>
          <w:sz w:val="20"/>
          <w:szCs w:val="20"/>
        </w:rPr>
      </w:pPr>
    </w:p>
    <w:p w14:paraId="584B9F87" w14:textId="77777777" w:rsidR="00B40FBB" w:rsidRPr="00C75BA4" w:rsidRDefault="00B40FBB" w:rsidP="00B40FBB">
      <w:pPr>
        <w:pStyle w:val="Reference"/>
        <w:numPr>
          <w:ilvl w:val="0"/>
          <w:numId w:val="0"/>
        </w:numPr>
        <w:ind w:left="567" w:hanging="567"/>
        <w:rPr>
          <w:rFonts w:ascii="Arial" w:hAnsi="Arial" w:cs="Arial"/>
          <w:sz w:val="20"/>
          <w:szCs w:val="20"/>
        </w:rPr>
      </w:pPr>
    </w:p>
    <w:p w14:paraId="6833DAE1" w14:textId="77777777" w:rsidR="00B40FBB" w:rsidRPr="00C75BA4" w:rsidRDefault="00B40FBB" w:rsidP="00B40FBB">
      <w:pPr>
        <w:pStyle w:val="Reference"/>
        <w:numPr>
          <w:ilvl w:val="0"/>
          <w:numId w:val="0"/>
        </w:numPr>
        <w:ind w:left="567" w:hanging="567"/>
        <w:rPr>
          <w:rFonts w:ascii="Arial" w:hAnsi="Arial" w:cs="Arial"/>
          <w:sz w:val="20"/>
          <w:szCs w:val="20"/>
        </w:rPr>
      </w:pPr>
    </w:p>
    <w:p w14:paraId="2860C59A" w14:textId="77777777" w:rsidR="00B40FBB" w:rsidRPr="00C75BA4" w:rsidRDefault="00B40FBB" w:rsidP="00B40FBB">
      <w:pPr>
        <w:pStyle w:val="Reference"/>
        <w:numPr>
          <w:ilvl w:val="0"/>
          <w:numId w:val="0"/>
        </w:numPr>
        <w:ind w:left="567" w:hanging="567"/>
        <w:rPr>
          <w:rFonts w:ascii="Arial" w:hAnsi="Arial" w:cs="Arial"/>
          <w:sz w:val="20"/>
          <w:szCs w:val="20"/>
        </w:rPr>
      </w:pPr>
    </w:p>
    <w:p w14:paraId="238972F3" w14:textId="77777777" w:rsidR="00B40FBB" w:rsidRPr="00C75BA4" w:rsidRDefault="00B40FBB" w:rsidP="00B40FBB">
      <w:pPr>
        <w:pStyle w:val="Reference"/>
        <w:numPr>
          <w:ilvl w:val="0"/>
          <w:numId w:val="0"/>
        </w:numPr>
        <w:ind w:left="567" w:hanging="567"/>
        <w:rPr>
          <w:rFonts w:ascii="Arial" w:hAnsi="Arial" w:cs="Arial"/>
          <w:sz w:val="20"/>
          <w:szCs w:val="20"/>
        </w:rPr>
      </w:pPr>
    </w:p>
    <w:p w14:paraId="6B0B8B1F" w14:textId="77777777" w:rsidR="00B40FBB" w:rsidRPr="00C75BA4" w:rsidRDefault="00B40FBB" w:rsidP="00B40FBB">
      <w:pPr>
        <w:pStyle w:val="Reference"/>
        <w:numPr>
          <w:ilvl w:val="0"/>
          <w:numId w:val="0"/>
        </w:numPr>
        <w:ind w:left="567" w:hanging="567"/>
        <w:rPr>
          <w:rFonts w:ascii="Arial" w:hAnsi="Arial" w:cs="Arial"/>
          <w:sz w:val="20"/>
          <w:szCs w:val="20"/>
        </w:rPr>
      </w:pPr>
    </w:p>
    <w:p w14:paraId="34E522F7" w14:textId="77777777" w:rsidR="00B40FBB" w:rsidRPr="00C75BA4" w:rsidRDefault="00B40FBB" w:rsidP="00B40FBB">
      <w:pPr>
        <w:pStyle w:val="Reference"/>
        <w:numPr>
          <w:ilvl w:val="0"/>
          <w:numId w:val="0"/>
        </w:numPr>
        <w:ind w:left="567" w:hanging="567"/>
        <w:rPr>
          <w:rFonts w:ascii="Arial" w:hAnsi="Arial" w:cs="Arial"/>
          <w:sz w:val="20"/>
          <w:szCs w:val="20"/>
        </w:rPr>
      </w:pPr>
    </w:p>
    <w:p w14:paraId="557B3D90" w14:textId="77777777" w:rsidR="00B40FBB" w:rsidRPr="00C75BA4" w:rsidRDefault="00B40FBB" w:rsidP="00B40FBB">
      <w:pPr>
        <w:pStyle w:val="Reference"/>
        <w:numPr>
          <w:ilvl w:val="0"/>
          <w:numId w:val="0"/>
        </w:numPr>
        <w:ind w:left="567" w:hanging="567"/>
        <w:rPr>
          <w:rFonts w:ascii="Arial" w:hAnsi="Arial" w:cs="Arial"/>
          <w:sz w:val="20"/>
          <w:szCs w:val="20"/>
        </w:rPr>
      </w:pPr>
    </w:p>
    <w:p w14:paraId="73F5A35D" w14:textId="5686B935" w:rsidR="00B40FBB" w:rsidRDefault="00B40FBB" w:rsidP="00B40FBB">
      <w:pPr>
        <w:pStyle w:val="Reference"/>
        <w:numPr>
          <w:ilvl w:val="0"/>
          <w:numId w:val="0"/>
        </w:numPr>
        <w:ind w:left="567" w:hanging="567"/>
        <w:rPr>
          <w:rFonts w:ascii="Arial" w:hAnsi="Arial" w:cs="Arial"/>
          <w:sz w:val="20"/>
          <w:szCs w:val="20"/>
        </w:rPr>
      </w:pPr>
    </w:p>
    <w:p w14:paraId="097BF8FA" w14:textId="77777777" w:rsidR="00C75BA4" w:rsidRPr="00C75BA4" w:rsidRDefault="00C75BA4" w:rsidP="00B40FBB">
      <w:pPr>
        <w:pStyle w:val="Reference"/>
        <w:numPr>
          <w:ilvl w:val="0"/>
          <w:numId w:val="0"/>
        </w:numPr>
        <w:ind w:left="567" w:hanging="567"/>
        <w:rPr>
          <w:rFonts w:ascii="Arial" w:hAnsi="Arial" w:cs="Arial"/>
          <w:sz w:val="20"/>
          <w:szCs w:val="20"/>
        </w:rPr>
      </w:pPr>
    </w:p>
    <w:p w14:paraId="31890FC3" w14:textId="77777777" w:rsidR="00B40FBB" w:rsidRPr="00C75BA4" w:rsidRDefault="00B40FBB" w:rsidP="00B40FBB">
      <w:pPr>
        <w:pStyle w:val="Reference"/>
        <w:numPr>
          <w:ilvl w:val="0"/>
          <w:numId w:val="0"/>
        </w:numPr>
        <w:ind w:left="567" w:hanging="567"/>
        <w:rPr>
          <w:rFonts w:ascii="Arial" w:hAnsi="Arial" w:cs="Arial"/>
          <w:sz w:val="20"/>
          <w:szCs w:val="20"/>
        </w:rPr>
      </w:pPr>
    </w:p>
    <w:p w14:paraId="722E71BF" w14:textId="77777777" w:rsidR="00B40FBB" w:rsidRPr="00C75BA4" w:rsidRDefault="00B40FBB" w:rsidP="00B40FBB">
      <w:pPr>
        <w:pStyle w:val="Reference"/>
        <w:numPr>
          <w:ilvl w:val="0"/>
          <w:numId w:val="0"/>
        </w:numPr>
        <w:ind w:left="567" w:hanging="567"/>
        <w:rPr>
          <w:rFonts w:ascii="Arial" w:hAnsi="Arial" w:cs="Arial"/>
          <w:sz w:val="20"/>
          <w:szCs w:val="20"/>
        </w:rPr>
      </w:pPr>
    </w:p>
    <w:p w14:paraId="7ACE9848" w14:textId="77777777" w:rsidR="00B40FBB" w:rsidRPr="00C75BA4" w:rsidRDefault="00B40FBB" w:rsidP="00B40FBB">
      <w:pPr>
        <w:pStyle w:val="Reference"/>
        <w:numPr>
          <w:ilvl w:val="0"/>
          <w:numId w:val="0"/>
        </w:numPr>
        <w:ind w:left="567" w:hanging="567"/>
        <w:rPr>
          <w:rFonts w:ascii="Arial" w:hAnsi="Arial" w:cs="Arial"/>
          <w:sz w:val="20"/>
          <w:szCs w:val="20"/>
        </w:rPr>
      </w:pPr>
    </w:p>
    <w:p w14:paraId="62B4F193" w14:textId="216B0090" w:rsidR="00B40FBB" w:rsidRPr="003E1C39" w:rsidRDefault="00B40FBB" w:rsidP="003E1C39">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sidRPr="003E1C39">
        <w:rPr>
          <w:rFonts w:eastAsia="Times New Roman"/>
          <w:b w:val="0"/>
          <w:kern w:val="0"/>
          <w:lang w:val="en-GB" w:eastAsia="ja-JP"/>
        </w:rPr>
        <w:t>A.</w:t>
      </w:r>
      <w:r w:rsidR="00633A3E" w:rsidRPr="003E1C39">
        <w:rPr>
          <w:rFonts w:eastAsia="Times New Roman"/>
          <w:b w:val="0"/>
          <w:kern w:val="0"/>
          <w:lang w:val="en-GB" w:eastAsia="ja-JP"/>
        </w:rPr>
        <w:t>2</w:t>
      </w:r>
      <w:r w:rsidRPr="003E1C39">
        <w:rPr>
          <w:rFonts w:eastAsia="Times New Roman"/>
          <w:b w:val="0"/>
          <w:kern w:val="0"/>
          <w:lang w:val="en-GB" w:eastAsia="ja-JP"/>
        </w:rPr>
        <w:t xml:space="preserve">  </w:t>
      </w:r>
      <w:r w:rsidRPr="003E1C39">
        <w:rPr>
          <w:rFonts w:eastAsia="Times New Roman"/>
          <w:b w:val="0"/>
          <w:kern w:val="0"/>
          <w:lang w:val="en-GB" w:eastAsia="ja-JP"/>
        </w:rPr>
        <w:tab/>
        <w:t>Simulation settings for AGC evaluations</w:t>
      </w:r>
    </w:p>
    <w:p w14:paraId="52A47223" w14:textId="77777777" w:rsidR="00B40FBB" w:rsidRPr="003E1C39" w:rsidRDefault="00B40FBB" w:rsidP="00B40FBB">
      <w:pPr>
        <w:pStyle w:val="Reference"/>
        <w:numPr>
          <w:ilvl w:val="0"/>
          <w:numId w:val="0"/>
        </w:numPr>
        <w:ind w:left="567" w:hanging="567"/>
        <w:rPr>
          <w:rFonts w:ascii="Arial" w:hAnsi="Arial" w:cs="Arial"/>
          <w:sz w:val="20"/>
          <w:szCs w:val="20"/>
          <w:lang w:val="en-US"/>
        </w:rPr>
      </w:pPr>
    </w:p>
    <w:p w14:paraId="09BB8B79" w14:textId="664949A7" w:rsidR="00B40FBB" w:rsidRPr="003E1C39" w:rsidRDefault="00B40FBB" w:rsidP="00B40FBB">
      <w:pPr>
        <w:pStyle w:val="BodyText"/>
        <w:jc w:val="center"/>
        <w:rPr>
          <w:rFonts w:ascii="Arial" w:hAnsi="Arial" w:cs="Arial"/>
          <w:sz w:val="20"/>
          <w:szCs w:val="20"/>
          <w:lang w:val="en-US"/>
        </w:rPr>
      </w:pPr>
      <w:r w:rsidRPr="003E1C39">
        <w:rPr>
          <w:rFonts w:ascii="Arial" w:hAnsi="Arial" w:cs="Arial"/>
          <w:b/>
          <w:sz w:val="20"/>
          <w:szCs w:val="20"/>
          <w:lang w:val="en-US"/>
        </w:rPr>
        <w:t xml:space="preserve">Table </w:t>
      </w:r>
      <w:r w:rsidRPr="00C75BA4">
        <w:rPr>
          <w:rFonts w:ascii="Arial" w:hAnsi="Arial" w:cs="Arial"/>
          <w:b/>
          <w:sz w:val="20"/>
          <w:szCs w:val="20"/>
        </w:rPr>
        <w:fldChar w:fldCharType="begin"/>
      </w:r>
      <w:r w:rsidRPr="003E1C39">
        <w:rPr>
          <w:rFonts w:ascii="Arial" w:hAnsi="Arial" w:cs="Arial"/>
          <w:b/>
          <w:sz w:val="20"/>
          <w:szCs w:val="20"/>
          <w:lang w:val="en-US"/>
        </w:rPr>
        <w:instrText xml:space="preserve"> SEQ Table \* ARABIC </w:instrText>
      </w:r>
      <w:r w:rsidRPr="00C75BA4">
        <w:rPr>
          <w:rFonts w:ascii="Arial" w:hAnsi="Arial" w:cs="Arial"/>
          <w:b/>
          <w:sz w:val="20"/>
          <w:szCs w:val="20"/>
        </w:rPr>
        <w:fldChar w:fldCharType="separate"/>
      </w:r>
      <w:r w:rsidR="00F6662D">
        <w:rPr>
          <w:rFonts w:ascii="Arial" w:hAnsi="Arial" w:cs="Arial"/>
          <w:b/>
          <w:noProof/>
          <w:sz w:val="20"/>
          <w:szCs w:val="20"/>
          <w:lang w:val="en-US"/>
        </w:rPr>
        <w:t>4</w:t>
      </w:r>
      <w:r w:rsidRPr="00C75BA4">
        <w:rPr>
          <w:rFonts w:ascii="Arial" w:hAnsi="Arial" w:cs="Arial"/>
          <w:b/>
          <w:sz w:val="20"/>
          <w:szCs w:val="20"/>
        </w:rPr>
        <w:fldChar w:fldCharType="end"/>
      </w:r>
      <w:r w:rsidRPr="003E1C39">
        <w:rPr>
          <w:rFonts w:ascii="Arial" w:hAnsi="Arial" w:cs="Arial"/>
          <w:b/>
          <w:sz w:val="20"/>
          <w:szCs w:val="20"/>
          <w:lang w:val="en-US"/>
        </w:rPr>
        <w:t>: Slot and receiver configurations for AGC</w:t>
      </w:r>
    </w:p>
    <w:tbl>
      <w:tblPr>
        <w:tblStyle w:val="TableGrid1"/>
        <w:tblpPr w:leftFromText="141" w:rightFromText="141" w:vertAnchor="text" w:horzAnchor="page" w:tblpX="511" w:tblpY="-76"/>
        <w:tblW w:w="10910" w:type="dxa"/>
        <w:tblLook w:val="04A0" w:firstRow="1" w:lastRow="0" w:firstColumn="1" w:lastColumn="0" w:noHBand="0" w:noVBand="1"/>
      </w:tblPr>
      <w:tblGrid>
        <w:gridCol w:w="4025"/>
        <w:gridCol w:w="6885"/>
      </w:tblGrid>
      <w:tr w:rsidR="00B40FBB" w:rsidRPr="002C6DB4" w14:paraId="5A1E1D5B" w14:textId="77777777" w:rsidTr="00BE43F6">
        <w:trPr>
          <w:trHeight w:val="416"/>
        </w:trPr>
        <w:tc>
          <w:tcPr>
            <w:tcW w:w="10910" w:type="dxa"/>
            <w:gridSpan w:val="2"/>
            <w:vAlign w:val="center"/>
          </w:tcPr>
          <w:p w14:paraId="7AE263DD" w14:textId="77777777" w:rsidR="00B40FBB" w:rsidRPr="003E1C39" w:rsidRDefault="00B40FBB" w:rsidP="00BE43F6">
            <w:pPr>
              <w:spacing w:after="120"/>
              <w:jc w:val="center"/>
              <w:rPr>
                <w:rFonts w:ascii="Arial" w:hAnsi="Arial" w:cs="Arial"/>
                <w:sz w:val="20"/>
                <w:szCs w:val="20"/>
                <w:lang w:val="en-US"/>
              </w:rPr>
            </w:pPr>
            <w:r w:rsidRPr="00C75BA4">
              <w:rPr>
                <w:rFonts w:ascii="Arial" w:hAnsi="Arial" w:cs="Arial"/>
                <w:noProof/>
                <w:sz w:val="20"/>
                <w:szCs w:val="20"/>
              </w:rPr>
              <mc:AlternateContent>
                <mc:Choice Requires="wpg">
                  <w:drawing>
                    <wp:anchor distT="0" distB="0" distL="114300" distR="114300" simplePos="0" relativeHeight="251658240" behindDoc="0" locked="0" layoutInCell="1" allowOverlap="1" wp14:anchorId="04AC070F" wp14:editId="56978AE3">
                      <wp:simplePos x="0" y="0"/>
                      <wp:positionH relativeFrom="column">
                        <wp:posOffset>1391285</wp:posOffset>
                      </wp:positionH>
                      <wp:positionV relativeFrom="paragraph">
                        <wp:posOffset>-635</wp:posOffset>
                      </wp:positionV>
                      <wp:extent cx="3950335" cy="138430"/>
                      <wp:effectExtent l="0" t="0" r="0" b="0"/>
                      <wp:wrapNone/>
                      <wp:docPr id="2" name="Group 16"/>
                      <wp:cNvGraphicFramePr/>
                      <a:graphic xmlns:a="http://schemas.openxmlformats.org/drawingml/2006/main">
                        <a:graphicData uri="http://schemas.microsoft.com/office/word/2010/wordprocessingGroup">
                          <wpg:wgp>
                            <wpg:cNvGrpSpPr/>
                            <wpg:grpSpPr>
                              <a:xfrm>
                                <a:off x="0" y="0"/>
                                <a:ext cx="3950335" cy="138430"/>
                                <a:chOff x="0" y="0"/>
                                <a:chExt cx="3950437" cy="138462"/>
                              </a:xfrm>
                            </wpg:grpSpPr>
                            <pic:pic xmlns:pic="http://schemas.openxmlformats.org/drawingml/2006/picture">
                              <pic:nvPicPr>
                                <pic:cNvPr id="5" name="table"/>
                                <pic:cNvPicPr>
                                  <a:picLocks noChangeAspect="1"/>
                                </pic:cNvPicPr>
                              </pic:nvPicPr>
                              <pic:blipFill>
                                <a:blip r:embed="rId14"/>
                                <a:stretch>
                                  <a:fillRect/>
                                </a:stretch>
                              </pic:blipFill>
                              <pic:spPr>
                                <a:xfrm>
                                  <a:off x="0" y="0"/>
                                  <a:ext cx="173077" cy="138462"/>
                                </a:xfrm>
                                <a:prstGeom prst="rect">
                                  <a:avLst/>
                                </a:prstGeom>
                              </pic:spPr>
                            </pic:pic>
                            <pic:pic xmlns:pic="http://schemas.openxmlformats.org/drawingml/2006/picture">
                              <pic:nvPicPr>
                                <pic:cNvPr id="7" name="table"/>
                                <pic:cNvPicPr>
                                  <a:picLocks noChangeAspect="1"/>
                                </pic:cNvPicPr>
                              </pic:nvPicPr>
                              <pic:blipFill>
                                <a:blip r:embed="rId15"/>
                                <a:stretch>
                                  <a:fillRect/>
                                </a:stretch>
                              </pic:blipFill>
                              <pic:spPr>
                                <a:xfrm>
                                  <a:off x="2798723" y="0"/>
                                  <a:ext cx="173077" cy="138462"/>
                                </a:xfrm>
                                <a:prstGeom prst="rect">
                                  <a:avLst/>
                                </a:prstGeom>
                              </pic:spPr>
                            </pic:pic>
                            <pic:pic xmlns:pic="http://schemas.openxmlformats.org/drawingml/2006/picture">
                              <pic:nvPicPr>
                                <pic:cNvPr id="8" name="table"/>
                                <pic:cNvPicPr>
                                  <a:picLocks noChangeAspect="1"/>
                                </pic:cNvPicPr>
                              </pic:nvPicPr>
                              <pic:blipFill>
                                <a:blip r:embed="rId16"/>
                                <a:stretch>
                                  <a:fillRect/>
                                </a:stretch>
                              </pic:blipFill>
                              <pic:spPr>
                                <a:xfrm>
                                  <a:off x="932908" y="0"/>
                                  <a:ext cx="173077" cy="138462"/>
                                </a:xfrm>
                                <a:prstGeom prst="rect">
                                  <a:avLst/>
                                </a:prstGeom>
                              </pic:spPr>
                            </pic:pic>
                            <pic:pic xmlns:pic="http://schemas.openxmlformats.org/drawingml/2006/picture">
                              <pic:nvPicPr>
                                <pic:cNvPr id="10" name="table"/>
                                <pic:cNvPicPr>
                                  <a:picLocks noChangeAspect="1"/>
                                </pic:cNvPicPr>
                              </pic:nvPicPr>
                              <pic:blipFill>
                                <a:blip r:embed="rId17"/>
                                <a:stretch>
                                  <a:fillRect/>
                                </a:stretch>
                              </pic:blipFill>
                              <pic:spPr>
                                <a:xfrm>
                                  <a:off x="1865816" y="0"/>
                                  <a:ext cx="173077" cy="138462"/>
                                </a:xfrm>
                                <a:prstGeom prst="rect">
                                  <a:avLst/>
                                </a:prstGeom>
                              </pic:spPr>
                            </pic:pic>
                            <wps:wsp>
                              <wps:cNvPr id="11" name="TextBox 12"/>
                              <wps:cNvSpPr txBox="1"/>
                              <wps:spPr bwMode="auto">
                                <a:xfrm>
                                  <a:off x="140035" y="0"/>
                                  <a:ext cx="426457" cy="138430"/>
                                </a:xfrm>
                                <a:prstGeom prst="rect">
                                  <a:avLst/>
                                </a:prstGeom>
                                <a:noFill/>
                                <a:ln w="12700">
                                  <a:noFill/>
                                  <a:miter lim="800000"/>
                                  <a:headEnd/>
                                  <a:tailEnd/>
                                </a:ln>
                              </wps:spPr>
                              <wps:txbx>
                                <w:txbxContent>
                                  <w:p w14:paraId="40332EC3" w14:textId="77777777" w:rsidR="00026952" w:rsidRDefault="00026952" w:rsidP="00B40FBB">
                                    <w:pPr>
                                      <w:pStyle w:val="NormalWeb"/>
                                    </w:pPr>
                                    <w:r>
                                      <w:rPr>
                                        <w:rFonts w:ascii="Arial" w:hAnsi="Arial" w:cs="Arial"/>
                                        <w:color w:val="000000" w:themeColor="text1"/>
                                        <w:kern w:val="24"/>
                                        <w:sz w:val="20"/>
                                        <w:szCs w:val="20"/>
                                      </w:rPr>
                                      <w:t>Data</w:t>
                                    </w:r>
                                  </w:p>
                                </w:txbxContent>
                              </wps:txbx>
                              <wps:bodyPr vert="horz" wrap="none" lIns="72000" tIns="0" rIns="73152" bIns="0" numCol="1" rtlCol="0" anchor="ctr" anchorCtr="0" compatLnSpc="1">
                                <a:prstTxWarp prst="textNoShape">
                                  <a:avLst/>
                                </a:prstTxWarp>
                                <a:noAutofit/>
                              </wps:bodyPr>
                            </wps:wsp>
                            <wps:wsp>
                              <wps:cNvPr id="12" name="TextBox 13"/>
                              <wps:cNvSpPr txBox="1"/>
                              <wps:spPr bwMode="auto">
                                <a:xfrm>
                                  <a:off x="1083311" y="0"/>
                                  <a:ext cx="602987" cy="138430"/>
                                </a:xfrm>
                                <a:prstGeom prst="rect">
                                  <a:avLst/>
                                </a:prstGeom>
                                <a:noFill/>
                                <a:ln w="12700">
                                  <a:noFill/>
                                  <a:miter lim="800000"/>
                                  <a:headEnd/>
                                  <a:tailEnd/>
                                </a:ln>
                              </wps:spPr>
                              <wps:txbx>
                                <w:txbxContent>
                                  <w:p w14:paraId="3D1517CE" w14:textId="77777777" w:rsidR="00026952" w:rsidRDefault="00026952" w:rsidP="00B40FBB">
                                    <w:pPr>
                                      <w:pStyle w:val="NormalWeb"/>
                                    </w:pPr>
                                    <w:r>
                                      <w:rPr>
                                        <w:rFonts w:ascii="Arial" w:hAnsi="Arial" w:cs="Arial"/>
                                        <w:color w:val="000000" w:themeColor="text1"/>
                                        <w:kern w:val="24"/>
                                        <w:sz w:val="20"/>
                                        <w:szCs w:val="20"/>
                                      </w:rPr>
                                      <w:t xml:space="preserve">PSCCH </w:t>
                                    </w:r>
                                  </w:p>
                                </w:txbxContent>
                              </wps:txbx>
                              <wps:bodyPr vert="horz" wrap="none" lIns="72000" tIns="0" rIns="73152" bIns="0" numCol="1" rtlCol="0" anchor="ctr" anchorCtr="0" compatLnSpc="1">
                                <a:prstTxWarp prst="textNoShape">
                                  <a:avLst/>
                                </a:prstTxWarp>
                                <a:noAutofit/>
                              </wps:bodyPr>
                            </wps:wsp>
                            <wps:wsp>
                              <wps:cNvPr id="13" name="TextBox 14"/>
                              <wps:cNvSpPr txBox="1"/>
                              <wps:spPr bwMode="auto">
                                <a:xfrm>
                                  <a:off x="2005334" y="0"/>
                                  <a:ext cx="531867" cy="138430"/>
                                </a:xfrm>
                                <a:prstGeom prst="rect">
                                  <a:avLst/>
                                </a:prstGeom>
                                <a:noFill/>
                                <a:ln w="12700">
                                  <a:noFill/>
                                  <a:miter lim="800000"/>
                                  <a:headEnd/>
                                  <a:tailEnd/>
                                </a:ln>
                              </wps:spPr>
                              <wps:txbx>
                                <w:txbxContent>
                                  <w:p w14:paraId="24E3280D" w14:textId="77777777" w:rsidR="00026952" w:rsidRDefault="00026952" w:rsidP="00B40FBB">
                                    <w:pPr>
                                      <w:pStyle w:val="NormalWeb"/>
                                    </w:pPr>
                                    <w:r>
                                      <w:rPr>
                                        <w:rFonts w:ascii="Arial" w:hAnsi="Arial" w:cs="Arial"/>
                                        <w:color w:val="000000" w:themeColor="text1"/>
                                        <w:kern w:val="24"/>
                                        <w:sz w:val="20"/>
                                        <w:szCs w:val="20"/>
                                      </w:rPr>
                                      <w:t>DMRS</w:t>
                                    </w:r>
                                  </w:p>
                                </w:txbxContent>
                              </wps:txbx>
                              <wps:bodyPr vert="horz" wrap="none" lIns="72000" tIns="0" rIns="73152" bIns="0" numCol="1" rtlCol="0" anchor="ctr" anchorCtr="0" compatLnSpc="1">
                                <a:prstTxWarp prst="textNoShape">
                                  <a:avLst/>
                                </a:prstTxWarp>
                                <a:noAutofit/>
                              </wps:bodyPr>
                            </wps:wsp>
                            <wps:wsp>
                              <wps:cNvPr id="14" name="TextBox 15"/>
                              <wps:cNvSpPr txBox="1"/>
                              <wps:spPr bwMode="auto">
                                <a:xfrm>
                                  <a:off x="2938510" y="0"/>
                                  <a:ext cx="1011927" cy="138430"/>
                                </a:xfrm>
                                <a:prstGeom prst="rect">
                                  <a:avLst/>
                                </a:prstGeom>
                                <a:noFill/>
                                <a:ln w="12700">
                                  <a:noFill/>
                                  <a:miter lim="800000"/>
                                  <a:headEnd/>
                                  <a:tailEnd/>
                                </a:ln>
                              </wps:spPr>
                              <wps:txbx>
                                <w:txbxContent>
                                  <w:p w14:paraId="22C9FFB7" w14:textId="77777777" w:rsidR="00026952" w:rsidRDefault="00026952" w:rsidP="00B40FBB">
                                    <w:pPr>
                                      <w:pStyle w:val="NormalWeb"/>
                                    </w:pPr>
                                    <w:r>
                                      <w:rPr>
                                        <w:rFonts w:ascii="Arial" w:hAnsi="Arial" w:cs="Arial"/>
                                        <w:color w:val="000000" w:themeColor="text1"/>
                                        <w:kern w:val="24"/>
                                        <w:sz w:val="20"/>
                                        <w:szCs w:val="20"/>
                                      </w:rPr>
                                      <w:t xml:space="preserve">AGC Preamble </w:t>
                                    </w:r>
                                  </w:p>
                                </w:txbxContent>
                              </wps:txbx>
                              <wps:bodyPr vert="horz" wrap="none" lIns="72000" tIns="0" rIns="73152" bIns="0" numCol="1" rtlCol="0"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AC070F" id="Group 16" o:spid="_x0000_s1026" style="position:absolute;left:0;text-align:left;margin-left:109.55pt;margin-top:-.05pt;width:311.05pt;height:10.9pt;z-index:251658240;mso-width-relative:margin;mso-height-relative:margin" coordsize="39504,1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">
                        <v:imagedata r:id="rId18" o:title=""/>
                      </v:shape>
                      <v:shape id="table" o:spid="_x0000_s1028" type="#_x0000_t75" style="position:absolute;left:27987;width:1731;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">
                        <v:imagedata r:id="rId19" o:title=""/>
                      </v:shape>
                      <v:shape id="table" o:spid="_x0000_s1029" type="#_x0000_t75" style="position:absolute;left:9329;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">
                        <v:imagedata r:id="rId20" o:title=""/>
                      </v:shape>
                      <v:shape id="table" o:spid="_x0000_s1030" type="#_x0000_t75" style="position:absolute;left:18658;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">
                        <v:imagedata r:id="rId21" o:title=""/>
                      </v:shape>
                      <v:shapetype id="_x0000_t202" coordsize="21600,21600" o:spt="202" path="m,l,21600r21600,l21600,xe">
                        <v:stroke joinstyle="miter"/>
                        <v:path gradientshapeok="t" o:connecttype="rect"/>
                      </v:shapetype>
                      <v:shape id="TextBox 12" o:spid="_x0000_s1031" type="#_x0000_t202" style="position:absolute;left:1400;width:4264;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" filled="f" stroked="f" strokeweight="1pt">
                        <v:textbox inset="2mm,0,5.76pt,0">
                          <w:txbxContent>
                            <w:p w14:paraId="40332EC3" w14:textId="77777777" w:rsidR="00026952" w:rsidRDefault="00026952" w:rsidP="00B40FBB">
                              <w:pPr>
                                <w:pStyle w:val="NormalWeb"/>
                              </w:pPr>
                              <w:r>
                                <w:rPr>
                                  <w:rFonts w:ascii="Arial" w:hAnsi="Arial" w:cs="Arial"/>
                                  <w:color w:val="000000" w:themeColor="text1"/>
                                  <w:kern w:val="24"/>
                                  <w:sz w:val="20"/>
                                  <w:szCs w:val="20"/>
                                </w:rPr>
                                <w:t>Data</w:t>
                              </w:r>
                            </w:p>
                          </w:txbxContent>
                        </v:textbox>
                      </v:shape>
                      <v:shape id="TextBox 13" o:spid="_x0000_s1032" type="#_x0000_t202" style="position:absolute;left:10833;width:602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" filled="f" stroked="f" strokeweight="1pt">
                        <v:textbox inset="2mm,0,5.76pt,0">
                          <w:txbxContent>
                            <w:p w14:paraId="3D1517CE" w14:textId="77777777" w:rsidR="00026952" w:rsidRDefault="00026952" w:rsidP="00B40FBB">
                              <w:pPr>
                                <w:pStyle w:val="NormalWeb"/>
                              </w:pPr>
                              <w:r>
                                <w:rPr>
                                  <w:rFonts w:ascii="Arial" w:hAnsi="Arial" w:cs="Arial"/>
                                  <w:color w:val="000000" w:themeColor="text1"/>
                                  <w:kern w:val="24"/>
                                  <w:sz w:val="20"/>
                                  <w:szCs w:val="20"/>
                                </w:rPr>
                                <w:t xml:space="preserve">PSCCH </w:t>
                              </w:r>
                            </w:p>
                          </w:txbxContent>
                        </v:textbox>
                      </v:shape>
                      <v:shape id="TextBox 14" o:spid="_x0000_s1033" type="#_x0000_t202" style="position:absolute;left:20053;width:53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" filled="f" stroked="f" strokeweight="1pt">
                        <v:textbox inset="2mm,0,5.76pt,0">
                          <w:txbxContent>
                            <w:p w14:paraId="24E3280D" w14:textId="77777777" w:rsidR="00026952" w:rsidRDefault="00026952" w:rsidP="00B40FBB">
                              <w:pPr>
                                <w:pStyle w:val="NormalWeb"/>
                              </w:pPr>
                              <w:r>
                                <w:rPr>
                                  <w:rFonts w:ascii="Arial" w:hAnsi="Arial" w:cs="Arial"/>
                                  <w:color w:val="000000" w:themeColor="text1"/>
                                  <w:kern w:val="24"/>
                                  <w:sz w:val="20"/>
                                  <w:szCs w:val="20"/>
                                </w:rPr>
                                <w:t>DMRS</w:t>
                              </w:r>
                            </w:p>
                          </w:txbxContent>
                        </v:textbox>
                      </v:shape>
                      <v:shape id="TextBox 15" o:spid="_x0000_s1034" type="#_x0000_t202" style="position:absolute;left:29385;width:101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" filled="f" stroked="f" strokeweight="1pt">
                        <v:textbox inset="2mm,0,5.76pt,0">
                          <w:txbxContent>
                            <w:p w14:paraId="22C9FFB7" w14:textId="77777777" w:rsidR="00026952" w:rsidRDefault="00026952" w:rsidP="00B40FBB">
                              <w:pPr>
                                <w:pStyle w:val="NormalWeb"/>
                              </w:pPr>
                              <w:r>
                                <w:rPr>
                                  <w:rFonts w:ascii="Arial" w:hAnsi="Arial" w:cs="Arial"/>
                                  <w:color w:val="000000" w:themeColor="text1"/>
                                  <w:kern w:val="24"/>
                                  <w:sz w:val="20"/>
                                  <w:szCs w:val="20"/>
                                </w:rPr>
                                <w:t xml:space="preserve">AGC Preamble </w:t>
                              </w:r>
                            </w:p>
                          </w:txbxContent>
                        </v:textbox>
                      </v:shape>
                    </v:group>
                  </w:pict>
                </mc:Fallback>
              </mc:AlternateContent>
            </w:r>
          </w:p>
        </w:tc>
      </w:tr>
      <w:tr w:rsidR="00B40FBB" w:rsidRPr="00C75BA4" w14:paraId="05E13456" w14:textId="77777777" w:rsidTr="00BE43F6">
        <w:trPr>
          <w:trHeight w:val="145"/>
        </w:trPr>
        <w:tc>
          <w:tcPr>
            <w:tcW w:w="4025" w:type="dxa"/>
            <w:vAlign w:val="center"/>
          </w:tcPr>
          <w:p w14:paraId="50590081" w14:textId="77777777" w:rsidR="00B40FBB" w:rsidRPr="00C75BA4" w:rsidRDefault="00B40FBB" w:rsidP="00BE43F6">
            <w:pPr>
              <w:spacing w:after="120"/>
              <w:jc w:val="center"/>
              <w:rPr>
                <w:rFonts w:ascii="Arial" w:hAnsi="Arial" w:cs="Arial"/>
                <w:sz w:val="20"/>
                <w:szCs w:val="20"/>
              </w:rPr>
            </w:pPr>
            <w:r w:rsidRPr="00C75BA4">
              <w:rPr>
                <w:rFonts w:ascii="Arial" w:hAnsi="Arial" w:cs="Arial"/>
                <w:sz w:val="20"/>
                <w:szCs w:val="20"/>
              </w:rPr>
              <w:t>Configuration</w:t>
            </w:r>
          </w:p>
        </w:tc>
        <w:tc>
          <w:tcPr>
            <w:tcW w:w="6885" w:type="dxa"/>
            <w:vAlign w:val="center"/>
          </w:tcPr>
          <w:p w14:paraId="0175238B" w14:textId="77777777" w:rsidR="00B40FBB" w:rsidRPr="00C75BA4" w:rsidRDefault="00B40FBB" w:rsidP="00BE43F6">
            <w:pPr>
              <w:spacing w:after="120"/>
              <w:jc w:val="center"/>
              <w:rPr>
                <w:rFonts w:ascii="Arial" w:hAnsi="Arial" w:cs="Arial"/>
                <w:sz w:val="20"/>
                <w:szCs w:val="20"/>
              </w:rPr>
            </w:pPr>
            <w:r w:rsidRPr="00C75BA4">
              <w:rPr>
                <w:rFonts w:ascii="Arial" w:hAnsi="Arial" w:cs="Arial"/>
                <w:sz w:val="20"/>
                <w:szCs w:val="20"/>
              </w:rPr>
              <w:t>Description</w:t>
            </w:r>
          </w:p>
        </w:tc>
      </w:tr>
      <w:tr w:rsidR="00B40FBB" w:rsidRPr="002C6DB4" w14:paraId="7959F30F" w14:textId="77777777" w:rsidTr="00BE43F6">
        <w:trPr>
          <w:trHeight w:val="2819"/>
        </w:trPr>
        <w:tc>
          <w:tcPr>
            <w:tcW w:w="4025" w:type="dxa"/>
          </w:tcPr>
          <w:p w14:paraId="2BA17A7F" w14:textId="77777777" w:rsidR="00B40FBB" w:rsidRPr="00C75BA4" w:rsidRDefault="00B40FBB" w:rsidP="00BE43F6">
            <w:pPr>
              <w:keepNext/>
              <w:spacing w:before="60" w:after="120"/>
              <w:jc w:val="center"/>
              <w:rPr>
                <w:rFonts w:ascii="Arial" w:hAnsi="Arial" w:cs="Arial"/>
                <w:sz w:val="20"/>
                <w:szCs w:val="20"/>
              </w:rPr>
            </w:pPr>
            <w:r w:rsidRPr="00C75BA4">
              <w:rPr>
                <w:rFonts w:ascii="Arial" w:hAnsi="Arial" w:cs="Arial"/>
                <w:noProof/>
                <w:sz w:val="20"/>
                <w:szCs w:val="20"/>
              </w:rPr>
              <w:drawing>
                <wp:inline distT="0" distB="0" distL="0" distR="0" wp14:anchorId="0EB80866" wp14:editId="4526F40A">
                  <wp:extent cx="2160239" cy="169200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60239" cy="1692000"/>
                          </a:xfrm>
                          <a:prstGeom prst="rect">
                            <a:avLst/>
                          </a:prstGeom>
                          <a:noFill/>
                        </pic:spPr>
                      </pic:pic>
                    </a:graphicData>
                  </a:graphic>
                </wp:inline>
              </w:drawing>
            </w:r>
          </w:p>
          <w:p w14:paraId="6CE52266" w14:textId="77777777" w:rsidR="00B40FBB" w:rsidRPr="00C75BA4" w:rsidRDefault="00B40FBB" w:rsidP="00BE43F6">
            <w:pPr>
              <w:spacing w:after="120"/>
              <w:jc w:val="center"/>
              <w:rPr>
                <w:rFonts w:ascii="Arial" w:eastAsia="Times New Roman" w:hAnsi="Arial" w:cs="Arial"/>
                <w:b/>
                <w:sz w:val="20"/>
                <w:szCs w:val="20"/>
                <w:lang w:val="en-GB" w:eastAsia="en-GB"/>
              </w:rPr>
            </w:pPr>
            <w:r w:rsidRPr="003E1C39">
              <w:rPr>
                <w:rFonts w:ascii="Arial" w:hAnsi="Arial" w:cs="Arial"/>
                <w:b/>
                <w:sz w:val="20"/>
                <w:szCs w:val="20"/>
                <w:lang w:val="en-US" w:eastAsia="en-GB"/>
              </w:rPr>
              <w:t>A</w:t>
            </w:r>
            <w:r w:rsidRPr="00C75BA4">
              <w:rPr>
                <w:rFonts w:ascii="Arial" w:eastAsia="Times New Roman" w:hAnsi="Arial" w:cs="Arial"/>
                <w:b/>
                <w:sz w:val="20"/>
                <w:szCs w:val="20"/>
                <w:lang w:val="en-GB" w:eastAsia="en-GB"/>
              </w:rPr>
              <w:t xml:space="preserve">) Data on OS1 with Genie AGC </w:t>
            </w:r>
          </w:p>
          <w:p w14:paraId="2D658FD1" w14:textId="77777777" w:rsidR="00B40FBB" w:rsidRPr="00C75BA4" w:rsidRDefault="00B40FBB" w:rsidP="00BE43F6">
            <w:pPr>
              <w:spacing w:after="120"/>
              <w:jc w:val="center"/>
              <w:rPr>
                <w:rFonts w:ascii="Arial" w:hAnsi="Arial" w:cs="Arial"/>
                <w:b/>
                <w:sz w:val="20"/>
                <w:szCs w:val="20"/>
                <w:lang w:eastAsia="en-GB"/>
              </w:rPr>
            </w:pPr>
            <w:r w:rsidRPr="00C75BA4">
              <w:rPr>
                <w:rFonts w:ascii="Arial" w:eastAsia="Times New Roman" w:hAnsi="Arial" w:cs="Arial"/>
                <w:b/>
                <w:sz w:val="20"/>
                <w:szCs w:val="20"/>
                <w:lang w:val="en-GB" w:eastAsia="en-GB"/>
              </w:rPr>
              <w:t>B) Punctured OS1</w:t>
            </w:r>
          </w:p>
        </w:tc>
        <w:tc>
          <w:tcPr>
            <w:tcW w:w="6885" w:type="dxa"/>
          </w:tcPr>
          <w:p w14:paraId="2C4AFE3F" w14:textId="77777777" w:rsidR="00B40FBB" w:rsidRPr="003E1C39" w:rsidRDefault="00B40FBB" w:rsidP="00215223">
            <w:pPr>
              <w:numPr>
                <w:ilvl w:val="0"/>
                <w:numId w:val="25"/>
              </w:numPr>
              <w:spacing w:before="60" w:after="120"/>
              <w:jc w:val="both"/>
              <w:rPr>
                <w:rFonts w:ascii="Arial" w:hAnsi="Arial" w:cs="Arial"/>
                <w:sz w:val="20"/>
                <w:szCs w:val="20"/>
                <w:lang w:val="en-US"/>
              </w:rPr>
            </w:pPr>
            <w:r w:rsidRPr="003E1C39">
              <w:rPr>
                <w:rFonts w:ascii="Arial" w:hAnsi="Arial" w:cs="Arial"/>
                <w:sz w:val="20"/>
                <w:szCs w:val="20"/>
                <w:lang w:val="en-US"/>
              </w:rPr>
              <w:t>No provision in made for AGC and OFDM symbol (OS) 1 carries data</w:t>
            </w:r>
          </w:p>
          <w:p w14:paraId="54088F00" w14:textId="77777777" w:rsidR="00B40FBB" w:rsidRPr="003E1C39" w:rsidRDefault="00B40FBB" w:rsidP="00215223">
            <w:pPr>
              <w:numPr>
                <w:ilvl w:val="0"/>
                <w:numId w:val="25"/>
              </w:numPr>
              <w:spacing w:before="60" w:after="120"/>
              <w:jc w:val="both"/>
              <w:rPr>
                <w:rFonts w:ascii="Arial" w:hAnsi="Arial" w:cs="Arial"/>
                <w:sz w:val="20"/>
                <w:szCs w:val="20"/>
                <w:lang w:val="en-US"/>
              </w:rPr>
            </w:pPr>
            <w:r w:rsidRPr="003E1C39">
              <w:rPr>
                <w:rFonts w:ascii="Arial" w:hAnsi="Arial" w:cs="Arial"/>
                <w:sz w:val="20"/>
                <w:szCs w:val="20"/>
                <w:lang w:val="en-US"/>
              </w:rPr>
              <w:t xml:space="preserve">A receiver with </w:t>
            </w:r>
            <w:r w:rsidRPr="003E1C39">
              <w:rPr>
                <w:rFonts w:ascii="Arial" w:hAnsi="Arial" w:cs="Arial"/>
                <w:b/>
                <w:sz w:val="20"/>
                <w:szCs w:val="20"/>
                <w:lang w:val="en-US"/>
              </w:rPr>
              <w:t>Genie AGC</w:t>
            </w:r>
            <w:r w:rsidRPr="003E1C39">
              <w:rPr>
                <w:rFonts w:ascii="Arial" w:hAnsi="Arial" w:cs="Arial"/>
                <w:sz w:val="20"/>
                <w:szCs w:val="20"/>
                <w:lang w:val="en-US"/>
              </w:rPr>
              <w:t xml:space="preserve"> (Configuration A) uses the OS 1 for demodulation and decoding of data</w:t>
            </w:r>
          </w:p>
          <w:p w14:paraId="6762E437" w14:textId="77777777" w:rsidR="00B40FBB" w:rsidRPr="003E1C39" w:rsidRDefault="00B40FBB" w:rsidP="00215223">
            <w:pPr>
              <w:numPr>
                <w:ilvl w:val="0"/>
                <w:numId w:val="25"/>
              </w:numPr>
              <w:spacing w:before="60" w:after="120"/>
              <w:jc w:val="both"/>
              <w:rPr>
                <w:rFonts w:ascii="Arial" w:hAnsi="Arial" w:cs="Arial"/>
                <w:sz w:val="20"/>
                <w:szCs w:val="20"/>
                <w:lang w:val="en-US"/>
              </w:rPr>
            </w:pPr>
            <w:r w:rsidRPr="003E1C39">
              <w:rPr>
                <w:rFonts w:ascii="Arial" w:hAnsi="Arial" w:cs="Arial"/>
                <w:sz w:val="20"/>
                <w:szCs w:val="20"/>
                <w:lang w:val="en-US"/>
              </w:rPr>
              <w:t xml:space="preserve">A receiver with </w:t>
            </w:r>
            <w:r w:rsidRPr="003E1C39">
              <w:rPr>
                <w:rFonts w:ascii="Arial" w:hAnsi="Arial" w:cs="Arial"/>
                <w:b/>
                <w:sz w:val="20"/>
                <w:szCs w:val="20"/>
                <w:lang w:val="en-US"/>
              </w:rPr>
              <w:t xml:space="preserve">Practical AGC </w:t>
            </w:r>
            <w:r w:rsidRPr="003E1C39">
              <w:rPr>
                <w:rFonts w:ascii="Arial" w:hAnsi="Arial" w:cs="Arial"/>
                <w:sz w:val="20"/>
                <w:szCs w:val="20"/>
                <w:lang w:val="en-US"/>
              </w:rPr>
              <w:t>(Configuration B) uses the OS 1 for AGC operation and we consider a worst-case scenario where the OS 1 is not used for decoding the data. This is equivalent to puncturing the coded bits that are carried by OS 1.</w:t>
            </w:r>
          </w:p>
          <w:p w14:paraId="57D9FD6D" w14:textId="77777777" w:rsidR="00B40FBB" w:rsidRPr="003E1C39" w:rsidRDefault="00B40FBB" w:rsidP="00215223">
            <w:pPr>
              <w:numPr>
                <w:ilvl w:val="0"/>
                <w:numId w:val="25"/>
              </w:numPr>
              <w:spacing w:before="60" w:after="120"/>
              <w:jc w:val="both"/>
              <w:rPr>
                <w:rFonts w:ascii="Arial" w:hAnsi="Arial" w:cs="Arial"/>
                <w:sz w:val="20"/>
                <w:szCs w:val="20"/>
                <w:lang w:val="en-US"/>
              </w:rPr>
            </w:pPr>
            <w:r w:rsidRPr="003E1C39">
              <w:rPr>
                <w:rFonts w:ascii="Arial" w:hAnsi="Arial" w:cs="Arial"/>
                <w:sz w:val="20"/>
                <w:szCs w:val="20"/>
                <w:lang w:val="en-US"/>
              </w:rPr>
              <w:t>Duration allowed for AGC operation = 1 OS duration.</w:t>
            </w:r>
          </w:p>
          <w:p w14:paraId="60DC2A91" w14:textId="77777777" w:rsidR="00B40FBB" w:rsidRPr="003E1C39" w:rsidRDefault="00B40FBB" w:rsidP="00BE43F6">
            <w:pPr>
              <w:spacing w:before="60" w:after="120"/>
              <w:ind w:left="568" w:hanging="284"/>
              <w:rPr>
                <w:rFonts w:ascii="Arial" w:hAnsi="Arial" w:cs="Arial"/>
                <w:sz w:val="20"/>
                <w:szCs w:val="20"/>
                <w:lang w:val="en-US"/>
              </w:rPr>
            </w:pPr>
            <w:r w:rsidRPr="003E1C39">
              <w:rPr>
                <w:rFonts w:ascii="Arial" w:hAnsi="Arial" w:cs="Arial"/>
                <w:sz w:val="20"/>
                <w:szCs w:val="20"/>
                <w:lang w:val="en-US"/>
              </w:rPr>
              <w:t xml:space="preserve">Nrof Data REs per PRB = </w:t>
            </w:r>
            <w:r w:rsidRPr="003E1C39">
              <w:rPr>
                <w:rFonts w:ascii="Arial" w:hAnsi="Arial" w:cs="Arial"/>
                <w:b/>
                <w:sz w:val="20"/>
                <w:szCs w:val="20"/>
                <w:lang w:val="en-US"/>
              </w:rPr>
              <w:t>108</w:t>
            </w:r>
          </w:p>
        </w:tc>
      </w:tr>
      <w:tr w:rsidR="00B40FBB" w:rsidRPr="002C6DB4" w14:paraId="5AFB0D5A" w14:textId="77777777" w:rsidTr="00BE43F6">
        <w:trPr>
          <w:trHeight w:val="2967"/>
        </w:trPr>
        <w:tc>
          <w:tcPr>
            <w:tcW w:w="4025" w:type="dxa"/>
          </w:tcPr>
          <w:p w14:paraId="0ACE865B" w14:textId="77777777" w:rsidR="00B40FBB" w:rsidRPr="00C75BA4" w:rsidRDefault="00B40FBB" w:rsidP="00BE43F6">
            <w:pPr>
              <w:keepNext/>
              <w:spacing w:after="120"/>
              <w:jc w:val="center"/>
              <w:rPr>
                <w:rFonts w:ascii="Arial" w:hAnsi="Arial" w:cs="Arial"/>
                <w:sz w:val="20"/>
                <w:szCs w:val="20"/>
              </w:rPr>
            </w:pPr>
            <w:r w:rsidRPr="00C75BA4">
              <w:rPr>
                <w:rFonts w:ascii="Arial" w:hAnsi="Arial" w:cs="Arial"/>
                <w:noProof/>
                <w:sz w:val="20"/>
                <w:szCs w:val="20"/>
              </w:rPr>
              <w:drawing>
                <wp:inline distT="0" distB="0" distL="0" distR="0" wp14:anchorId="026D0C50" wp14:editId="2C7E0306">
                  <wp:extent cx="2160238" cy="169200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60238" cy="1692000"/>
                          </a:xfrm>
                          <a:prstGeom prst="rect">
                            <a:avLst/>
                          </a:prstGeom>
                          <a:noFill/>
                        </pic:spPr>
                      </pic:pic>
                    </a:graphicData>
                  </a:graphic>
                </wp:inline>
              </w:drawing>
            </w:r>
          </w:p>
          <w:p w14:paraId="300506EF" w14:textId="77777777" w:rsidR="00B40FBB" w:rsidRPr="003E1C39" w:rsidRDefault="00B40FBB" w:rsidP="00BE43F6">
            <w:pPr>
              <w:spacing w:after="120"/>
              <w:jc w:val="center"/>
              <w:rPr>
                <w:rFonts w:ascii="Arial" w:hAnsi="Arial" w:cs="Arial"/>
                <w:b/>
                <w:sz w:val="20"/>
                <w:szCs w:val="20"/>
                <w:lang w:val="en-US" w:eastAsia="en-GB"/>
              </w:rPr>
            </w:pPr>
            <w:r w:rsidRPr="003E1C39">
              <w:rPr>
                <w:rFonts w:ascii="Arial" w:hAnsi="Arial" w:cs="Arial"/>
                <w:b/>
                <w:sz w:val="20"/>
                <w:szCs w:val="20"/>
                <w:lang w:val="en-US" w:eastAsia="en-GB"/>
              </w:rPr>
              <w:t>C</w:t>
            </w:r>
            <w:r w:rsidRPr="00C75BA4">
              <w:rPr>
                <w:rFonts w:ascii="Arial" w:eastAsia="Times New Roman" w:hAnsi="Arial" w:cs="Arial"/>
                <w:b/>
                <w:sz w:val="20"/>
                <w:szCs w:val="20"/>
                <w:lang w:val="en-GB" w:eastAsia="en-GB"/>
              </w:rPr>
              <w:t>) AGC preamble on OS1</w:t>
            </w:r>
          </w:p>
        </w:tc>
        <w:tc>
          <w:tcPr>
            <w:tcW w:w="6885" w:type="dxa"/>
          </w:tcPr>
          <w:p w14:paraId="4BE7C94D" w14:textId="77777777" w:rsidR="00B40FBB" w:rsidRPr="003E1C39" w:rsidRDefault="00B40FBB" w:rsidP="00215223">
            <w:pPr>
              <w:numPr>
                <w:ilvl w:val="0"/>
                <w:numId w:val="27"/>
              </w:numPr>
              <w:spacing w:before="60" w:after="120"/>
              <w:jc w:val="both"/>
              <w:rPr>
                <w:rFonts w:ascii="Arial" w:hAnsi="Arial" w:cs="Arial"/>
                <w:sz w:val="20"/>
                <w:szCs w:val="20"/>
                <w:lang w:val="en-US"/>
              </w:rPr>
            </w:pPr>
            <w:r w:rsidRPr="003E1C39">
              <w:rPr>
                <w:rFonts w:ascii="Arial" w:hAnsi="Arial" w:cs="Arial"/>
                <w:sz w:val="20"/>
                <w:szCs w:val="20"/>
                <w:lang w:val="en-US"/>
              </w:rPr>
              <w:t>OS 1 carries a dedicated AGC preamble to aid the receiver in AGC operation. Dedicated AGC preamble reduces the number of REs available for mapping data</w:t>
            </w:r>
          </w:p>
          <w:p w14:paraId="16227DF2" w14:textId="77777777" w:rsidR="00B40FBB" w:rsidRPr="003E1C39" w:rsidRDefault="00B40FBB" w:rsidP="00215223">
            <w:pPr>
              <w:numPr>
                <w:ilvl w:val="0"/>
                <w:numId w:val="27"/>
              </w:numPr>
              <w:spacing w:before="60" w:after="120"/>
              <w:jc w:val="both"/>
              <w:rPr>
                <w:rFonts w:ascii="Arial" w:hAnsi="Arial" w:cs="Arial"/>
                <w:sz w:val="20"/>
                <w:szCs w:val="20"/>
                <w:lang w:val="en-US"/>
              </w:rPr>
            </w:pPr>
            <w:r w:rsidRPr="003E1C39">
              <w:rPr>
                <w:rFonts w:ascii="Arial" w:hAnsi="Arial" w:cs="Arial"/>
                <w:sz w:val="20"/>
                <w:szCs w:val="20"/>
                <w:lang w:val="en-US"/>
              </w:rPr>
              <w:t>Duration allowed for AGC operation = 1 OS duration.</w:t>
            </w:r>
          </w:p>
          <w:p w14:paraId="444660C4" w14:textId="77777777" w:rsidR="00B40FBB" w:rsidRPr="003E1C39" w:rsidRDefault="00B40FBB" w:rsidP="00BE43F6">
            <w:pPr>
              <w:spacing w:before="60" w:after="120"/>
              <w:ind w:left="568" w:hanging="284"/>
              <w:rPr>
                <w:rFonts w:ascii="Arial" w:hAnsi="Arial" w:cs="Arial"/>
                <w:sz w:val="20"/>
                <w:szCs w:val="20"/>
                <w:lang w:val="en-US"/>
              </w:rPr>
            </w:pPr>
            <w:r w:rsidRPr="003E1C39">
              <w:rPr>
                <w:rFonts w:ascii="Arial" w:hAnsi="Arial" w:cs="Arial"/>
                <w:sz w:val="20"/>
                <w:szCs w:val="20"/>
                <w:lang w:val="en-US"/>
              </w:rPr>
              <w:t xml:space="preserve">Nrof Data REs per PRB = </w:t>
            </w:r>
            <w:r w:rsidRPr="003E1C39">
              <w:rPr>
                <w:rFonts w:ascii="Arial" w:hAnsi="Arial" w:cs="Arial"/>
                <w:b/>
                <w:sz w:val="20"/>
                <w:szCs w:val="20"/>
                <w:lang w:val="en-US"/>
              </w:rPr>
              <w:t>96</w:t>
            </w:r>
          </w:p>
        </w:tc>
      </w:tr>
      <w:tr w:rsidR="00B40FBB" w:rsidRPr="002C6DB4" w14:paraId="7CB406C9" w14:textId="77777777" w:rsidTr="00BE43F6">
        <w:trPr>
          <w:trHeight w:val="3269"/>
        </w:trPr>
        <w:tc>
          <w:tcPr>
            <w:tcW w:w="4025" w:type="dxa"/>
          </w:tcPr>
          <w:p w14:paraId="6C3C20D7" w14:textId="77777777" w:rsidR="00B40FBB" w:rsidRPr="00C75BA4" w:rsidRDefault="00B40FBB" w:rsidP="00BE43F6">
            <w:pPr>
              <w:keepNext/>
              <w:spacing w:after="120"/>
              <w:jc w:val="center"/>
              <w:rPr>
                <w:rFonts w:ascii="Arial" w:hAnsi="Arial" w:cs="Arial"/>
                <w:sz w:val="20"/>
                <w:szCs w:val="20"/>
              </w:rPr>
            </w:pPr>
            <w:r w:rsidRPr="00C75BA4">
              <w:rPr>
                <w:rFonts w:ascii="Arial" w:hAnsi="Arial" w:cs="Arial"/>
                <w:noProof/>
                <w:sz w:val="20"/>
                <w:szCs w:val="20"/>
              </w:rPr>
              <w:drawing>
                <wp:inline distT="0" distB="0" distL="0" distR="0" wp14:anchorId="7946CC3A" wp14:editId="2C15D61E">
                  <wp:extent cx="2166113" cy="1692000"/>
                  <wp:effectExtent l="0" t="0" r="571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66113" cy="1692000"/>
                          </a:xfrm>
                          <a:prstGeom prst="rect">
                            <a:avLst/>
                          </a:prstGeom>
                          <a:noFill/>
                        </pic:spPr>
                      </pic:pic>
                    </a:graphicData>
                  </a:graphic>
                </wp:inline>
              </w:drawing>
            </w:r>
          </w:p>
          <w:p w14:paraId="59C4CE91" w14:textId="77777777" w:rsidR="00B40FBB" w:rsidRPr="003E1C39" w:rsidRDefault="00B40FBB" w:rsidP="00BE43F6">
            <w:pPr>
              <w:spacing w:after="120"/>
              <w:jc w:val="center"/>
              <w:rPr>
                <w:rFonts w:ascii="Arial" w:hAnsi="Arial" w:cs="Arial"/>
                <w:b/>
                <w:sz w:val="20"/>
                <w:szCs w:val="20"/>
                <w:lang w:val="en-US" w:eastAsia="en-GB"/>
              </w:rPr>
            </w:pPr>
            <w:r w:rsidRPr="003E1C39">
              <w:rPr>
                <w:rFonts w:ascii="Arial" w:hAnsi="Arial" w:cs="Arial"/>
                <w:b/>
                <w:sz w:val="20"/>
                <w:szCs w:val="20"/>
                <w:lang w:val="en-US" w:eastAsia="en-GB"/>
              </w:rPr>
              <w:t>D</w:t>
            </w:r>
            <w:r w:rsidRPr="00C75BA4">
              <w:rPr>
                <w:rFonts w:ascii="Arial" w:eastAsia="Times New Roman" w:hAnsi="Arial" w:cs="Arial"/>
                <w:b/>
                <w:sz w:val="20"/>
                <w:szCs w:val="20"/>
                <w:lang w:val="en-GB" w:eastAsia="en-GB"/>
              </w:rPr>
              <w:t>) IFDM of Data on OS1</w:t>
            </w:r>
          </w:p>
        </w:tc>
        <w:tc>
          <w:tcPr>
            <w:tcW w:w="6885" w:type="dxa"/>
          </w:tcPr>
          <w:p w14:paraId="6E357141" w14:textId="77777777" w:rsidR="00B40FBB" w:rsidRPr="003E1C39" w:rsidRDefault="00B40FBB" w:rsidP="00215223">
            <w:pPr>
              <w:numPr>
                <w:ilvl w:val="0"/>
                <w:numId w:val="26"/>
              </w:numPr>
              <w:spacing w:before="60" w:after="120"/>
              <w:rPr>
                <w:rFonts w:ascii="Arial" w:hAnsi="Arial" w:cs="Arial"/>
                <w:sz w:val="20"/>
                <w:szCs w:val="20"/>
                <w:lang w:val="en-US"/>
              </w:rPr>
            </w:pPr>
            <w:r w:rsidRPr="003E1C39">
              <w:rPr>
                <w:rFonts w:ascii="Arial" w:hAnsi="Arial" w:cs="Arial"/>
                <w:sz w:val="20"/>
                <w:szCs w:val="20"/>
                <w:lang w:val="en-US"/>
              </w:rPr>
              <w:t>OS 1 carries data on alternating subcarriers (IFDM) and the remaining subcarriers are unused.</w:t>
            </w:r>
          </w:p>
          <w:p w14:paraId="1346CFFD" w14:textId="2CDD2619" w:rsidR="00B40FBB" w:rsidRPr="003E1C39" w:rsidRDefault="00B40FBB" w:rsidP="00215223">
            <w:pPr>
              <w:numPr>
                <w:ilvl w:val="0"/>
                <w:numId w:val="26"/>
              </w:numPr>
              <w:spacing w:before="60" w:after="120"/>
              <w:rPr>
                <w:rFonts w:ascii="Arial" w:hAnsi="Arial" w:cs="Arial"/>
                <w:sz w:val="20"/>
                <w:szCs w:val="20"/>
                <w:lang w:val="en-US"/>
              </w:rPr>
            </w:pPr>
            <w:r w:rsidRPr="003E1C39">
              <w:rPr>
                <w:rFonts w:ascii="Arial" w:hAnsi="Arial" w:cs="Arial"/>
                <w:sz w:val="20"/>
                <w:szCs w:val="20"/>
                <w:lang w:val="en-US"/>
              </w:rPr>
              <w:t>The IFDM structure results in an OS with two repeated identical copies. At the receiver, the first copy is used for AGC operations and the second copy is used for demodulation and decoding of data</w:t>
            </w:r>
            <w:r w:rsidR="00FE09B6" w:rsidRPr="003E1C39">
              <w:rPr>
                <w:rFonts w:ascii="Arial" w:hAnsi="Arial" w:cs="Arial"/>
                <w:sz w:val="20"/>
                <w:szCs w:val="20"/>
                <w:lang w:val="en-US"/>
              </w:rPr>
              <w:t xml:space="preserve"> </w:t>
            </w:r>
            <w:r w:rsidR="00FE09B6" w:rsidRPr="00C75BA4">
              <w:rPr>
                <w:rFonts w:ascii="Arial" w:hAnsi="Arial" w:cs="Arial"/>
                <w:sz w:val="20"/>
                <w:szCs w:val="20"/>
              </w:rPr>
              <w:fldChar w:fldCharType="begin"/>
            </w:r>
            <w:r w:rsidR="00FE09B6" w:rsidRPr="003E1C39">
              <w:rPr>
                <w:rFonts w:ascii="Arial" w:hAnsi="Arial" w:cs="Arial"/>
                <w:sz w:val="20"/>
                <w:szCs w:val="20"/>
                <w:lang w:val="en-US"/>
              </w:rPr>
              <w:instrText xml:space="preserve"> REF _Ref528928223 \r \h </w:instrText>
            </w:r>
            <w:r w:rsidR="00C75BA4" w:rsidRPr="003E1C39">
              <w:rPr>
                <w:rFonts w:ascii="Arial" w:hAnsi="Arial" w:cs="Arial"/>
                <w:sz w:val="20"/>
                <w:szCs w:val="20"/>
                <w:lang w:val="en-US"/>
              </w:rPr>
              <w:instrText xml:space="preserve"> \* MERGEFORMAT </w:instrText>
            </w:r>
            <w:r w:rsidR="00FE09B6" w:rsidRPr="00C75BA4">
              <w:rPr>
                <w:rFonts w:ascii="Arial" w:hAnsi="Arial" w:cs="Arial"/>
                <w:sz w:val="20"/>
                <w:szCs w:val="20"/>
              </w:rPr>
            </w:r>
            <w:r w:rsidR="00FE09B6" w:rsidRPr="00C75BA4">
              <w:rPr>
                <w:rFonts w:ascii="Arial" w:hAnsi="Arial" w:cs="Arial"/>
                <w:sz w:val="20"/>
                <w:szCs w:val="20"/>
              </w:rPr>
              <w:fldChar w:fldCharType="separate"/>
            </w:r>
            <w:r w:rsidR="00F6662D">
              <w:rPr>
                <w:rFonts w:ascii="Arial" w:hAnsi="Arial" w:cs="Arial"/>
                <w:sz w:val="20"/>
                <w:szCs w:val="20"/>
                <w:lang w:val="en-US"/>
              </w:rPr>
              <w:t>[7]</w:t>
            </w:r>
            <w:r w:rsidR="00FE09B6" w:rsidRPr="00C75BA4">
              <w:rPr>
                <w:rFonts w:ascii="Arial" w:hAnsi="Arial" w:cs="Arial"/>
                <w:sz w:val="20"/>
                <w:szCs w:val="20"/>
              </w:rPr>
              <w:fldChar w:fldCharType="end"/>
            </w:r>
            <w:r w:rsidRPr="003E1C39">
              <w:rPr>
                <w:rFonts w:ascii="Arial" w:hAnsi="Arial" w:cs="Arial"/>
                <w:sz w:val="20"/>
                <w:szCs w:val="20"/>
                <w:lang w:val="en-US"/>
              </w:rPr>
              <w:t xml:space="preserve">. </w:t>
            </w:r>
          </w:p>
          <w:p w14:paraId="1EA5DCAD" w14:textId="77777777" w:rsidR="00B40FBB" w:rsidRPr="003E1C39" w:rsidRDefault="00B40FBB" w:rsidP="00215223">
            <w:pPr>
              <w:numPr>
                <w:ilvl w:val="0"/>
                <w:numId w:val="26"/>
              </w:numPr>
              <w:spacing w:before="60" w:after="120"/>
              <w:rPr>
                <w:rFonts w:ascii="Arial" w:hAnsi="Arial" w:cs="Arial"/>
                <w:sz w:val="20"/>
                <w:szCs w:val="20"/>
                <w:lang w:val="en-US"/>
              </w:rPr>
            </w:pPr>
            <w:r w:rsidRPr="003E1C39">
              <w:rPr>
                <w:rFonts w:ascii="Arial" w:hAnsi="Arial" w:cs="Arial"/>
                <w:sz w:val="20"/>
                <w:szCs w:val="20"/>
                <w:lang w:val="en-US"/>
              </w:rPr>
              <w:t>The data REs on OS 1 are power boosted by a factor of 3 dB.</w:t>
            </w:r>
          </w:p>
          <w:p w14:paraId="5C0FA26D" w14:textId="77777777" w:rsidR="00B40FBB" w:rsidRPr="003E1C39" w:rsidRDefault="00B40FBB" w:rsidP="00215223">
            <w:pPr>
              <w:numPr>
                <w:ilvl w:val="0"/>
                <w:numId w:val="26"/>
              </w:numPr>
              <w:spacing w:before="60" w:after="120"/>
              <w:rPr>
                <w:rFonts w:ascii="Arial" w:hAnsi="Arial" w:cs="Arial"/>
                <w:sz w:val="20"/>
                <w:szCs w:val="20"/>
                <w:lang w:val="en-US"/>
              </w:rPr>
            </w:pPr>
            <w:r w:rsidRPr="003E1C39">
              <w:rPr>
                <w:rFonts w:ascii="Arial" w:hAnsi="Arial" w:cs="Arial"/>
                <w:sz w:val="20"/>
                <w:szCs w:val="20"/>
                <w:lang w:val="en-US"/>
              </w:rPr>
              <w:t>Duration allowed for AGC operation = 0.5 x OS duration.</w:t>
            </w:r>
          </w:p>
          <w:p w14:paraId="5ED717AC" w14:textId="77777777" w:rsidR="00B40FBB" w:rsidRPr="003E1C39" w:rsidRDefault="00B40FBB" w:rsidP="00BE43F6">
            <w:pPr>
              <w:spacing w:before="60" w:after="120"/>
              <w:ind w:left="360"/>
              <w:rPr>
                <w:rFonts w:ascii="Arial" w:hAnsi="Arial" w:cs="Arial"/>
                <w:sz w:val="20"/>
                <w:szCs w:val="20"/>
                <w:lang w:val="en-US"/>
              </w:rPr>
            </w:pPr>
            <w:r w:rsidRPr="003E1C39">
              <w:rPr>
                <w:rFonts w:ascii="Arial" w:hAnsi="Arial" w:cs="Arial"/>
                <w:sz w:val="20"/>
                <w:szCs w:val="20"/>
                <w:lang w:val="en-US"/>
              </w:rPr>
              <w:t xml:space="preserve">Nrof Data REs per PRB = </w:t>
            </w:r>
            <w:r w:rsidRPr="003E1C39">
              <w:rPr>
                <w:rFonts w:ascii="Arial" w:hAnsi="Arial" w:cs="Arial"/>
                <w:b/>
                <w:sz w:val="20"/>
                <w:szCs w:val="20"/>
                <w:lang w:val="en-US"/>
              </w:rPr>
              <w:t>102</w:t>
            </w:r>
          </w:p>
        </w:tc>
      </w:tr>
    </w:tbl>
    <w:p w14:paraId="21753D0A" w14:textId="09D61395" w:rsidR="00B40FBB" w:rsidRPr="003E1C39" w:rsidRDefault="00B40FBB" w:rsidP="00B40FBB">
      <w:pPr>
        <w:pStyle w:val="Reference"/>
        <w:numPr>
          <w:ilvl w:val="0"/>
          <w:numId w:val="0"/>
        </w:numPr>
        <w:ind w:left="567" w:hanging="567"/>
        <w:rPr>
          <w:rFonts w:ascii="Arial" w:hAnsi="Arial" w:cs="Arial"/>
          <w:sz w:val="20"/>
          <w:szCs w:val="20"/>
          <w:lang w:val="en-US"/>
        </w:rPr>
      </w:pPr>
    </w:p>
    <w:p w14:paraId="74B9EFBA" w14:textId="77777777" w:rsidR="00633A3E" w:rsidRPr="003E1C39" w:rsidRDefault="00633A3E" w:rsidP="00B40FBB">
      <w:pPr>
        <w:pStyle w:val="Reference"/>
        <w:numPr>
          <w:ilvl w:val="0"/>
          <w:numId w:val="0"/>
        </w:numPr>
        <w:ind w:left="567" w:hanging="567"/>
        <w:rPr>
          <w:rFonts w:ascii="Arial" w:hAnsi="Arial" w:cs="Arial"/>
          <w:sz w:val="20"/>
          <w:szCs w:val="20"/>
          <w:lang w:val="en-US"/>
        </w:rPr>
      </w:pPr>
    </w:p>
    <w:p w14:paraId="29B37164" w14:textId="1DBD1C84" w:rsidR="00B40FBB" w:rsidRPr="003E1C39" w:rsidRDefault="00B40FBB" w:rsidP="00B40FBB">
      <w:pPr>
        <w:pStyle w:val="Caption"/>
        <w:keepNext/>
        <w:jc w:val="center"/>
        <w:rPr>
          <w:rFonts w:ascii="Arial" w:hAnsi="Arial" w:cs="Arial"/>
          <w:sz w:val="20"/>
          <w:szCs w:val="20"/>
          <w:lang w:val="en-US"/>
        </w:rPr>
      </w:pPr>
      <w:r w:rsidRPr="003E1C39">
        <w:rPr>
          <w:rFonts w:ascii="Arial" w:hAnsi="Arial" w:cs="Arial"/>
          <w:sz w:val="20"/>
          <w:szCs w:val="20"/>
          <w:lang w:val="en-US"/>
        </w:rPr>
        <w:t xml:space="preserve">Table </w:t>
      </w:r>
      <w:r w:rsidRPr="00C75BA4">
        <w:rPr>
          <w:rFonts w:ascii="Arial" w:hAnsi="Arial" w:cs="Arial"/>
          <w:sz w:val="20"/>
          <w:szCs w:val="20"/>
        </w:rPr>
        <w:fldChar w:fldCharType="begin"/>
      </w:r>
      <w:r w:rsidRPr="003E1C39">
        <w:rPr>
          <w:rFonts w:ascii="Arial" w:hAnsi="Arial" w:cs="Arial"/>
          <w:sz w:val="20"/>
          <w:szCs w:val="20"/>
          <w:lang w:val="en-US"/>
        </w:rPr>
        <w:instrText xml:space="preserve"> SEQ Table \* ARABIC </w:instrText>
      </w:r>
      <w:r w:rsidRPr="00C75BA4">
        <w:rPr>
          <w:rFonts w:ascii="Arial" w:hAnsi="Arial" w:cs="Arial"/>
          <w:sz w:val="20"/>
          <w:szCs w:val="20"/>
        </w:rPr>
        <w:fldChar w:fldCharType="separate"/>
      </w:r>
      <w:r w:rsidR="00F6662D">
        <w:rPr>
          <w:rFonts w:ascii="Arial" w:hAnsi="Arial" w:cs="Arial"/>
          <w:noProof/>
          <w:sz w:val="20"/>
          <w:szCs w:val="20"/>
          <w:lang w:val="en-US"/>
        </w:rPr>
        <w:t>5</w:t>
      </w:r>
      <w:r w:rsidRPr="00C75BA4">
        <w:rPr>
          <w:rFonts w:ascii="Arial" w:hAnsi="Arial" w:cs="Arial"/>
          <w:sz w:val="20"/>
          <w:szCs w:val="20"/>
        </w:rPr>
        <w:fldChar w:fldCharType="end"/>
      </w:r>
      <w:r w:rsidRPr="003E1C39">
        <w:rPr>
          <w:rFonts w:ascii="Arial" w:hAnsi="Arial" w:cs="Arial"/>
          <w:sz w:val="20"/>
          <w:szCs w:val="20"/>
          <w:lang w:val="en-US"/>
        </w:rPr>
        <w:t>: Simulation settings for the evaluation of AGC configurations</w:t>
      </w:r>
    </w:p>
    <w:tbl>
      <w:tblPr>
        <w:tblW w:w="7761" w:type="dxa"/>
        <w:jc w:val="center"/>
        <w:tblCellMar>
          <w:left w:w="0" w:type="dxa"/>
          <w:right w:w="0" w:type="dxa"/>
        </w:tblCellMar>
        <w:tblLook w:val="04A0" w:firstRow="1" w:lastRow="0" w:firstColumn="1" w:lastColumn="0" w:noHBand="0" w:noVBand="1"/>
      </w:tblPr>
      <w:tblGrid>
        <w:gridCol w:w="2580"/>
        <w:gridCol w:w="2590"/>
        <w:gridCol w:w="2591"/>
      </w:tblGrid>
      <w:tr w:rsidR="00B40FBB" w:rsidRPr="00C75BA4" w14:paraId="2A60E1BC" w14:textId="77777777" w:rsidTr="00BE43F6">
        <w:trPr>
          <w:trHeight w:val="379"/>
          <w:jc w:val="center"/>
        </w:trPr>
        <w:tc>
          <w:tcPr>
            <w:tcW w:w="25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411CB1D" w14:textId="77777777" w:rsidR="00B40FBB" w:rsidRPr="00C75BA4" w:rsidRDefault="00B40FBB" w:rsidP="00BE43F6">
            <w:pPr>
              <w:ind w:left="720" w:hanging="720"/>
              <w:jc w:val="center"/>
              <w:rPr>
                <w:rFonts w:ascii="Arial" w:hAnsi="Arial" w:cs="Arial"/>
                <w:b/>
                <w:sz w:val="20"/>
                <w:szCs w:val="20"/>
              </w:rPr>
            </w:pPr>
            <w:r w:rsidRPr="00C75BA4">
              <w:rPr>
                <w:rFonts w:ascii="Arial" w:hAnsi="Arial" w:cs="Arial"/>
                <w:b/>
                <w:sz w:val="20"/>
                <w:szCs w:val="20"/>
              </w:rPr>
              <w:t>Parameter</w:t>
            </w:r>
          </w:p>
        </w:tc>
        <w:tc>
          <w:tcPr>
            <w:tcW w:w="5181"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AA03CF" w14:textId="77777777" w:rsidR="00B40FBB" w:rsidRPr="00C75BA4" w:rsidRDefault="00B40FBB" w:rsidP="00BE43F6">
            <w:pPr>
              <w:ind w:left="720" w:hanging="720"/>
              <w:jc w:val="center"/>
              <w:rPr>
                <w:rFonts w:ascii="Arial" w:hAnsi="Arial" w:cs="Arial"/>
                <w:b/>
                <w:sz w:val="20"/>
                <w:szCs w:val="20"/>
              </w:rPr>
            </w:pPr>
            <w:r w:rsidRPr="00C75BA4">
              <w:rPr>
                <w:rFonts w:ascii="Arial" w:hAnsi="Arial" w:cs="Arial"/>
                <w:b/>
                <w:sz w:val="20"/>
                <w:szCs w:val="20"/>
              </w:rPr>
              <w:t>Value</w:t>
            </w:r>
          </w:p>
        </w:tc>
      </w:tr>
      <w:tr w:rsidR="00B40FBB" w:rsidRPr="00C75BA4" w14:paraId="2EBEF2D9"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0B25A"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Carrier frequency</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887045B" w14:textId="77777777" w:rsidR="00B40FBB" w:rsidRPr="00C75BA4" w:rsidRDefault="00B40FBB" w:rsidP="00BE43F6">
            <w:pPr>
              <w:keepNext/>
              <w:spacing w:before="20" w:after="20" w:line="276" w:lineRule="auto"/>
              <w:ind w:left="720" w:hanging="720"/>
              <w:rPr>
                <w:rFonts w:ascii="Arial" w:hAnsi="Arial" w:cs="Arial"/>
                <w:sz w:val="20"/>
                <w:szCs w:val="20"/>
              </w:rPr>
            </w:pPr>
            <w:r w:rsidRPr="00C75BA4">
              <w:rPr>
                <w:rFonts w:ascii="Arial" w:hAnsi="Arial" w:cs="Arial"/>
                <w:sz w:val="20"/>
                <w:szCs w:val="20"/>
              </w:rPr>
              <w:t>6 GHz</w:t>
            </w:r>
          </w:p>
        </w:tc>
      </w:tr>
      <w:tr w:rsidR="00B40FBB" w:rsidRPr="00C75BA4" w14:paraId="176DC571"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7735DD"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Sub-carrier spacing</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6E5A409D" w14:textId="77777777" w:rsidR="00B40FBB" w:rsidRPr="00C75BA4" w:rsidRDefault="00B40FBB" w:rsidP="00BE43F6">
            <w:pPr>
              <w:keepNext/>
              <w:spacing w:before="20" w:after="20" w:line="276" w:lineRule="auto"/>
              <w:ind w:left="720" w:hanging="720"/>
              <w:rPr>
                <w:rFonts w:ascii="Arial" w:hAnsi="Arial" w:cs="Arial"/>
                <w:sz w:val="20"/>
                <w:szCs w:val="20"/>
              </w:rPr>
            </w:pPr>
            <w:r w:rsidRPr="00C75BA4">
              <w:rPr>
                <w:rFonts w:ascii="Arial" w:hAnsi="Arial" w:cs="Arial"/>
                <w:sz w:val="20"/>
                <w:szCs w:val="20"/>
              </w:rPr>
              <w:t>30 kHz</w:t>
            </w:r>
          </w:p>
        </w:tc>
      </w:tr>
      <w:tr w:rsidR="00B40FBB" w:rsidRPr="00C75BA4" w14:paraId="415FACD1"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3C4402"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System bandwidth</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4809F743" w14:textId="77777777" w:rsidR="00B40FBB" w:rsidRPr="00C75BA4" w:rsidRDefault="00B40FBB" w:rsidP="00BE43F6">
            <w:pPr>
              <w:spacing w:before="40" w:after="40"/>
              <w:rPr>
                <w:rFonts w:ascii="Arial" w:hAnsi="Arial" w:cs="Arial"/>
                <w:sz w:val="20"/>
                <w:szCs w:val="20"/>
                <w:lang w:val="es-ES_tradnl"/>
              </w:rPr>
            </w:pPr>
            <w:r w:rsidRPr="00C75BA4">
              <w:rPr>
                <w:rFonts w:ascii="Arial" w:hAnsi="Arial" w:cs="Arial"/>
                <w:sz w:val="20"/>
                <w:szCs w:val="20"/>
              </w:rPr>
              <w:t>10 MHz (26 PRBs)</w:t>
            </w:r>
          </w:p>
        </w:tc>
      </w:tr>
      <w:tr w:rsidR="00B40FBB" w:rsidRPr="00C75BA4" w14:paraId="7B89E268"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75A1D9"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Channel model</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51CEC617" w14:textId="77777777" w:rsidR="00B40FBB" w:rsidRPr="003E1C39" w:rsidRDefault="00B40FBB" w:rsidP="00BE43F6">
            <w:pPr>
              <w:spacing w:before="40" w:after="40"/>
              <w:rPr>
                <w:rFonts w:ascii="Arial" w:hAnsi="Arial" w:cs="Arial"/>
                <w:sz w:val="20"/>
                <w:szCs w:val="20"/>
                <w:lang w:val="en-US"/>
              </w:rPr>
            </w:pPr>
            <w:r w:rsidRPr="003E1C39">
              <w:rPr>
                <w:rFonts w:ascii="Arial" w:hAnsi="Arial" w:cs="Arial"/>
                <w:sz w:val="20"/>
                <w:szCs w:val="20"/>
                <w:lang w:val="en-US"/>
              </w:rPr>
              <w:t xml:space="preserve">CDL-based V2V channels in TR 37.885: </w:t>
            </w:r>
          </w:p>
          <w:p w14:paraId="04924C68" w14:textId="77777777" w:rsidR="00B40FBB" w:rsidRPr="00C75BA4" w:rsidRDefault="00B40FBB" w:rsidP="00BE43F6">
            <w:pPr>
              <w:spacing w:before="40" w:after="40"/>
              <w:rPr>
                <w:rFonts w:ascii="Arial" w:hAnsi="Arial" w:cs="Arial"/>
                <w:sz w:val="20"/>
                <w:szCs w:val="20"/>
              </w:rPr>
            </w:pPr>
            <w:r w:rsidRPr="00C75BA4">
              <w:rPr>
                <w:rFonts w:ascii="Arial" w:hAnsi="Arial" w:cs="Arial"/>
                <w:sz w:val="20"/>
                <w:szCs w:val="20"/>
              </w:rPr>
              <w:t>Highway NLoSv</w:t>
            </w:r>
          </w:p>
        </w:tc>
      </w:tr>
      <w:tr w:rsidR="00B40FBB" w:rsidRPr="00C75BA4" w14:paraId="0B0C5E43"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FAB8F"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Vehicle speed</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B258FDA" w14:textId="77777777" w:rsidR="00B40FBB" w:rsidRPr="00C75BA4" w:rsidRDefault="00B40FBB" w:rsidP="00BE43F6">
            <w:pPr>
              <w:spacing w:before="40" w:after="40"/>
              <w:rPr>
                <w:rFonts w:ascii="Arial" w:hAnsi="Arial" w:cs="Arial"/>
                <w:sz w:val="20"/>
                <w:szCs w:val="20"/>
              </w:rPr>
            </w:pPr>
            <w:r w:rsidRPr="00C75BA4">
              <w:rPr>
                <w:rFonts w:ascii="Arial" w:hAnsi="Arial" w:cs="Arial"/>
                <w:sz w:val="20"/>
                <w:szCs w:val="20"/>
              </w:rPr>
              <w:t>60 km/h</w:t>
            </w:r>
          </w:p>
        </w:tc>
      </w:tr>
      <w:tr w:rsidR="00B40FBB" w:rsidRPr="00C75BA4" w14:paraId="3811D61A"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8EF6D"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Number of Tx antennas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456268D" w14:textId="77777777" w:rsidR="00B40FBB" w:rsidRPr="00C75BA4" w:rsidRDefault="00B40FBB" w:rsidP="00BE43F6">
            <w:pPr>
              <w:spacing w:line="276" w:lineRule="auto"/>
              <w:ind w:left="720" w:hanging="720"/>
              <w:rPr>
                <w:rFonts w:ascii="Arial" w:hAnsi="Arial" w:cs="Arial"/>
                <w:sz w:val="20"/>
                <w:szCs w:val="20"/>
              </w:rPr>
            </w:pPr>
            <w:r w:rsidRPr="00C75BA4">
              <w:rPr>
                <w:rFonts w:ascii="Arial" w:hAnsi="Arial" w:cs="Arial"/>
                <w:sz w:val="20"/>
                <w:szCs w:val="20"/>
              </w:rPr>
              <w:t>2 (one dual-polarized)</w:t>
            </w:r>
          </w:p>
        </w:tc>
      </w:tr>
      <w:tr w:rsidR="00B40FBB" w:rsidRPr="00C75BA4" w14:paraId="09A92C33"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4F65FC"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 xml:space="preserve">Number of Rx antennas </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44083369" w14:textId="77777777" w:rsidR="00B40FBB" w:rsidRPr="00C75BA4" w:rsidDel="000E10A7" w:rsidRDefault="00B40FBB" w:rsidP="00BE43F6">
            <w:pPr>
              <w:spacing w:line="276" w:lineRule="auto"/>
              <w:ind w:left="720" w:hanging="720"/>
              <w:rPr>
                <w:rFonts w:ascii="Arial" w:hAnsi="Arial" w:cs="Arial"/>
                <w:sz w:val="20"/>
                <w:szCs w:val="20"/>
              </w:rPr>
            </w:pPr>
            <w:r w:rsidRPr="00C75BA4">
              <w:rPr>
                <w:rFonts w:ascii="Arial" w:hAnsi="Arial" w:cs="Arial"/>
                <w:sz w:val="20"/>
                <w:szCs w:val="20"/>
              </w:rPr>
              <w:t>2 (one dual-polarized)</w:t>
            </w:r>
          </w:p>
        </w:tc>
      </w:tr>
      <w:tr w:rsidR="00B40FBB" w:rsidRPr="00C75BA4" w14:paraId="0D192457"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1146F7"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Packet sizes</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43DC528A" w14:textId="77777777" w:rsidR="00B40FBB" w:rsidRPr="00C75BA4" w:rsidRDefault="00B40FBB" w:rsidP="00BE43F6">
            <w:pPr>
              <w:spacing w:before="20" w:after="20" w:line="276" w:lineRule="auto"/>
              <w:ind w:left="720" w:hanging="720"/>
              <w:rPr>
                <w:rFonts w:ascii="Arial" w:hAnsi="Arial" w:cs="Arial"/>
                <w:sz w:val="20"/>
                <w:szCs w:val="20"/>
              </w:rPr>
            </w:pPr>
            <w:r w:rsidRPr="00C75BA4">
              <w:rPr>
                <w:rFonts w:ascii="Arial" w:hAnsi="Arial" w:cs="Arial"/>
                <w:sz w:val="20"/>
                <w:szCs w:val="20"/>
              </w:rPr>
              <w:t>300 bytes</w:t>
            </w:r>
          </w:p>
        </w:tc>
        <w:tc>
          <w:tcPr>
            <w:tcW w:w="2591" w:type="dxa"/>
            <w:tcBorders>
              <w:top w:val="nil"/>
              <w:left w:val="nil"/>
              <w:bottom w:val="single" w:sz="8" w:space="0" w:color="auto"/>
              <w:right w:val="single" w:sz="8" w:space="0" w:color="auto"/>
            </w:tcBorders>
          </w:tcPr>
          <w:p w14:paraId="765745AE" w14:textId="77777777" w:rsidR="00B40FBB" w:rsidRPr="00C75BA4" w:rsidRDefault="00B40FBB" w:rsidP="00BE43F6">
            <w:pPr>
              <w:spacing w:before="20" w:after="20" w:line="276" w:lineRule="auto"/>
              <w:ind w:left="720" w:hanging="720"/>
              <w:rPr>
                <w:rFonts w:ascii="Arial" w:hAnsi="Arial" w:cs="Arial"/>
                <w:sz w:val="20"/>
                <w:szCs w:val="20"/>
              </w:rPr>
            </w:pPr>
            <w:r w:rsidRPr="00C75BA4">
              <w:rPr>
                <w:rFonts w:ascii="Arial" w:hAnsi="Arial" w:cs="Arial"/>
                <w:sz w:val="20"/>
                <w:szCs w:val="20"/>
              </w:rPr>
              <w:t>1000 bytes</w:t>
            </w:r>
          </w:p>
        </w:tc>
      </w:tr>
      <w:tr w:rsidR="00B40FBB" w:rsidRPr="00C75BA4" w14:paraId="21B9785A"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3E876"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Modulation order</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7D49BBF3" w14:textId="77777777" w:rsidR="00B40FBB" w:rsidRPr="00C75BA4" w:rsidRDefault="00B40FBB" w:rsidP="00BE43F6">
            <w:pPr>
              <w:spacing w:before="20" w:after="20" w:line="276" w:lineRule="auto"/>
              <w:ind w:left="720" w:hanging="720"/>
              <w:rPr>
                <w:rFonts w:ascii="Arial" w:hAnsi="Arial" w:cs="Arial"/>
                <w:sz w:val="20"/>
                <w:szCs w:val="20"/>
              </w:rPr>
            </w:pPr>
            <w:r w:rsidRPr="00C75BA4">
              <w:rPr>
                <w:rFonts w:ascii="Arial" w:hAnsi="Arial" w:cs="Arial"/>
                <w:sz w:val="20"/>
                <w:szCs w:val="20"/>
              </w:rPr>
              <w:t>QPSK</w:t>
            </w:r>
          </w:p>
        </w:tc>
        <w:tc>
          <w:tcPr>
            <w:tcW w:w="2591" w:type="dxa"/>
            <w:tcBorders>
              <w:top w:val="nil"/>
              <w:left w:val="nil"/>
              <w:bottom w:val="single" w:sz="8" w:space="0" w:color="auto"/>
              <w:right w:val="single" w:sz="8" w:space="0" w:color="auto"/>
            </w:tcBorders>
          </w:tcPr>
          <w:p w14:paraId="10BC4541" w14:textId="77777777" w:rsidR="00B40FBB" w:rsidRPr="00C75BA4" w:rsidRDefault="00B40FBB" w:rsidP="00BE43F6">
            <w:pPr>
              <w:spacing w:before="20" w:after="20" w:line="276" w:lineRule="auto"/>
              <w:ind w:left="720" w:hanging="720"/>
              <w:rPr>
                <w:rFonts w:ascii="Arial" w:hAnsi="Arial" w:cs="Arial"/>
                <w:sz w:val="20"/>
                <w:szCs w:val="20"/>
              </w:rPr>
            </w:pPr>
            <w:r w:rsidRPr="00C75BA4">
              <w:rPr>
                <w:rFonts w:ascii="Arial" w:hAnsi="Arial" w:cs="Arial"/>
                <w:sz w:val="20"/>
                <w:szCs w:val="20"/>
              </w:rPr>
              <w:t>16-QAM</w:t>
            </w:r>
          </w:p>
        </w:tc>
      </w:tr>
      <w:tr w:rsidR="00B40FBB" w:rsidRPr="00C75BA4" w14:paraId="64D16681"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4ACED6"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LDPC code rate</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47EDE625" w14:textId="77777777" w:rsidR="00B40FBB" w:rsidRPr="00C75BA4" w:rsidRDefault="00B40FBB" w:rsidP="00BE43F6">
            <w:pPr>
              <w:spacing w:before="20" w:after="20" w:line="276" w:lineRule="auto"/>
              <w:ind w:left="720" w:hanging="720"/>
              <w:rPr>
                <w:rFonts w:ascii="Arial" w:hAnsi="Arial" w:cs="Arial"/>
                <w:sz w:val="20"/>
                <w:szCs w:val="20"/>
              </w:rPr>
            </w:pPr>
            <w:r w:rsidRPr="00C75BA4">
              <w:rPr>
                <w:rFonts w:ascii="Arial" w:hAnsi="Arial" w:cs="Arial"/>
                <w:sz w:val="20"/>
                <w:szCs w:val="20"/>
              </w:rPr>
              <w:t>Variable</w:t>
            </w:r>
          </w:p>
        </w:tc>
        <w:tc>
          <w:tcPr>
            <w:tcW w:w="2591" w:type="dxa"/>
            <w:tcBorders>
              <w:top w:val="nil"/>
              <w:left w:val="nil"/>
              <w:bottom w:val="single" w:sz="8" w:space="0" w:color="auto"/>
              <w:right w:val="single" w:sz="8" w:space="0" w:color="auto"/>
            </w:tcBorders>
          </w:tcPr>
          <w:p w14:paraId="0CA303B1" w14:textId="77777777" w:rsidR="00B40FBB" w:rsidRPr="00C75BA4" w:rsidRDefault="00B40FBB" w:rsidP="00BE43F6">
            <w:pPr>
              <w:spacing w:before="20" w:after="20" w:line="276" w:lineRule="auto"/>
              <w:ind w:left="720" w:hanging="720"/>
              <w:rPr>
                <w:rFonts w:ascii="Arial" w:hAnsi="Arial" w:cs="Arial"/>
                <w:sz w:val="20"/>
                <w:szCs w:val="20"/>
              </w:rPr>
            </w:pPr>
            <w:r w:rsidRPr="00C75BA4">
              <w:rPr>
                <w:rFonts w:ascii="Arial" w:hAnsi="Arial" w:cs="Arial"/>
                <w:sz w:val="20"/>
                <w:szCs w:val="20"/>
              </w:rPr>
              <w:t>Variable</w:t>
            </w:r>
          </w:p>
        </w:tc>
      </w:tr>
      <w:tr w:rsidR="00B40FBB" w:rsidRPr="00C75BA4" w14:paraId="79D72249"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564E76"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HARQ retransmissions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1A0CD86A"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0 or 1</w:t>
            </w:r>
          </w:p>
        </w:tc>
      </w:tr>
      <w:tr w:rsidR="00B40FBB" w:rsidRPr="002C6DB4" w14:paraId="0ECD2859"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B4B2C"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Channel estimation</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C8FAC2D" w14:textId="77777777" w:rsidR="00B40FBB" w:rsidRPr="003E1C39" w:rsidRDefault="00B40FBB" w:rsidP="00BE43F6">
            <w:pPr>
              <w:spacing w:before="100" w:beforeAutospacing="1" w:after="100" w:afterAutospacing="1"/>
              <w:rPr>
                <w:rFonts w:ascii="Arial" w:hAnsi="Arial" w:cs="Arial"/>
                <w:sz w:val="20"/>
                <w:szCs w:val="20"/>
                <w:lang w:val="en-US" w:eastAsia="sv-SE"/>
              </w:rPr>
            </w:pPr>
            <w:r w:rsidRPr="003E1C39">
              <w:rPr>
                <w:rFonts w:ascii="Arial" w:hAnsi="Arial" w:cs="Arial"/>
                <w:sz w:val="20"/>
                <w:szCs w:val="20"/>
                <w:lang w:val="en-US"/>
              </w:rPr>
              <w:t>Non-ideal (with genie-aided Doppler knowledge)</w:t>
            </w:r>
          </w:p>
        </w:tc>
      </w:tr>
      <w:tr w:rsidR="00B40FBB" w:rsidRPr="00C75BA4" w14:paraId="32B4673C" w14:textId="77777777" w:rsidTr="00BE43F6">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18451" w14:textId="77777777" w:rsidR="00B40FBB" w:rsidRPr="00C75BA4" w:rsidRDefault="00B40FBB" w:rsidP="00BE43F6">
            <w:pPr>
              <w:ind w:left="720" w:hanging="720"/>
              <w:rPr>
                <w:rFonts w:ascii="Arial" w:hAnsi="Arial" w:cs="Arial"/>
                <w:sz w:val="20"/>
                <w:szCs w:val="20"/>
              </w:rPr>
            </w:pPr>
            <w:r w:rsidRPr="00C75BA4">
              <w:rPr>
                <w:rFonts w:ascii="Arial" w:hAnsi="Arial" w:cs="Arial"/>
                <w:sz w:val="20"/>
                <w:szCs w:val="20"/>
              </w:rPr>
              <w:t>Receiver type</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8E1B26" w14:textId="77777777" w:rsidR="00B40FBB" w:rsidRPr="00C75BA4" w:rsidRDefault="00B40FBB" w:rsidP="00BE43F6">
            <w:pPr>
              <w:spacing w:before="100" w:beforeAutospacing="1" w:after="100" w:afterAutospacing="1"/>
              <w:rPr>
                <w:rFonts w:ascii="Arial" w:hAnsi="Arial" w:cs="Arial"/>
                <w:sz w:val="20"/>
                <w:szCs w:val="20"/>
                <w:lang w:eastAsia="sv-SE"/>
              </w:rPr>
            </w:pPr>
            <w:r w:rsidRPr="00C75BA4">
              <w:rPr>
                <w:rFonts w:ascii="Arial" w:hAnsi="Arial" w:cs="Arial"/>
                <w:sz w:val="20"/>
                <w:szCs w:val="20"/>
                <w:lang w:eastAsia="sv-SE"/>
              </w:rPr>
              <w:t>MRC</w:t>
            </w:r>
          </w:p>
        </w:tc>
      </w:tr>
      <w:bookmarkEnd w:id="0"/>
    </w:tbl>
    <w:p w14:paraId="4DE927E3" w14:textId="77777777" w:rsidR="00B40FBB" w:rsidRPr="00C75BA4" w:rsidRDefault="00B40FBB" w:rsidP="00B40FBB">
      <w:pPr>
        <w:pStyle w:val="Reference"/>
        <w:numPr>
          <w:ilvl w:val="0"/>
          <w:numId w:val="0"/>
        </w:numPr>
        <w:ind w:left="567" w:hanging="567"/>
        <w:rPr>
          <w:rFonts w:ascii="Arial" w:hAnsi="Arial" w:cs="Arial"/>
        </w:rPr>
      </w:pPr>
    </w:p>
    <w:sectPr w:rsidR="00B40FBB" w:rsidRPr="00C75BA4" w:rsidSect="00C473A5">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E8481" w14:textId="77777777" w:rsidR="002D474B" w:rsidRDefault="002D474B">
      <w:r>
        <w:separator/>
      </w:r>
    </w:p>
  </w:endnote>
  <w:endnote w:type="continuationSeparator" w:id="0">
    <w:p w14:paraId="5548C49E" w14:textId="77777777" w:rsidR="002D474B" w:rsidRDefault="002D474B">
      <w:r>
        <w:continuationSeparator/>
      </w:r>
    </w:p>
  </w:endnote>
  <w:endnote w:type="continuationNotice" w:id="1">
    <w:p w14:paraId="4F6017A4" w14:textId="77777777" w:rsidR="002D474B" w:rsidRDefault="002D4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4B0366CC" w:rsidR="00026952" w:rsidRDefault="0002695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820AA" w14:textId="77777777" w:rsidR="002D474B" w:rsidRDefault="002D474B">
      <w:r>
        <w:separator/>
      </w:r>
    </w:p>
  </w:footnote>
  <w:footnote w:type="continuationSeparator" w:id="0">
    <w:p w14:paraId="22F59542" w14:textId="77777777" w:rsidR="002D474B" w:rsidRDefault="002D474B">
      <w:r>
        <w:continuationSeparator/>
      </w:r>
    </w:p>
  </w:footnote>
  <w:footnote w:type="continuationNotice" w:id="1">
    <w:p w14:paraId="3C252E11" w14:textId="77777777" w:rsidR="002D474B" w:rsidRDefault="002D47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DA51C0"/>
    <w:multiLevelType w:val="multilevel"/>
    <w:tmpl w:val="00122494"/>
    <w:lvl w:ilvl="0">
      <w:start w:val="3"/>
      <w:numFmt w:val="decimal"/>
      <w:lvlText w:val="%1"/>
      <w:lvlJc w:val="left"/>
      <w:pPr>
        <w:ind w:left="440" w:hanging="440"/>
      </w:pPr>
      <w:rPr>
        <w:rFonts w:hint="default"/>
      </w:rPr>
    </w:lvl>
    <w:lvl w:ilvl="1">
      <w:start w:val="4"/>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A70B94"/>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FEB17C0"/>
    <w:multiLevelType w:val="hybridMultilevel"/>
    <w:tmpl w:val="41969BFC"/>
    <w:lvl w:ilvl="0" w:tplc="6C463F5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897744"/>
    <w:multiLevelType w:val="hybridMultilevel"/>
    <w:tmpl w:val="9EEE88A8"/>
    <w:lvl w:ilvl="0" w:tplc="21A86FA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CD42DC"/>
    <w:multiLevelType w:val="hybridMultilevel"/>
    <w:tmpl w:val="924CFF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866561"/>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1F635C9"/>
    <w:multiLevelType w:val="hybridMultilevel"/>
    <w:tmpl w:val="DE52A7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221B43"/>
    <w:multiLevelType w:val="hybridMultilevel"/>
    <w:tmpl w:val="CC3EFDDA"/>
    <w:lvl w:ilvl="0" w:tplc="005ACDF6">
      <w:start w:val="1"/>
      <w:numFmt w:val="bullet"/>
      <w:lvlText w:val="-"/>
      <w:lvlJc w:val="left"/>
      <w:pPr>
        <w:ind w:left="720" w:hanging="360"/>
      </w:pPr>
      <w:rPr>
        <w:rFonts w:ascii="Arial" w:eastAsia="Times New Roman" w:hAnsi="Arial" w:cs="Arial" w:hint="default"/>
        <w:color w:val="000000" w:themeColor="text1"/>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0"/>
  </w:num>
  <w:num w:numId="4">
    <w:abstractNumId w:val="18"/>
  </w:num>
  <w:num w:numId="5">
    <w:abstractNumId w:val="19"/>
  </w:num>
  <w:num w:numId="6">
    <w:abstractNumId w:val="21"/>
  </w:num>
  <w:num w:numId="7">
    <w:abstractNumId w:val="6"/>
  </w:num>
  <w:num w:numId="8">
    <w:abstractNumId w:val="7"/>
  </w:num>
  <w:num w:numId="9">
    <w:abstractNumId w:val="2"/>
  </w:num>
  <w:num w:numId="10">
    <w:abstractNumId w:val="27"/>
  </w:num>
  <w:num w:numId="11">
    <w:abstractNumId w:val="11"/>
  </w:num>
  <w:num w:numId="12">
    <w:abstractNumId w:val="25"/>
  </w:num>
  <w:num w:numId="13">
    <w:abstractNumId w:val="12"/>
  </w:num>
  <w:num w:numId="14">
    <w:abstractNumId w:val="22"/>
  </w:num>
  <w:num w:numId="15">
    <w:abstractNumId w:val="28"/>
  </w:num>
  <w:num w:numId="16">
    <w:abstractNumId w:val="13"/>
  </w:num>
  <w:num w:numId="17">
    <w:abstractNumId w:val="4"/>
  </w:num>
  <w:num w:numId="18">
    <w:abstractNumId w:val="15"/>
  </w:num>
  <w:num w:numId="19">
    <w:abstractNumId w:val="3"/>
  </w:num>
  <w:num w:numId="20">
    <w:abstractNumId w:val="29"/>
  </w:num>
  <w:num w:numId="21">
    <w:abstractNumId w:val="23"/>
  </w:num>
  <w:num w:numId="22">
    <w:abstractNumId w:val="20"/>
  </w:num>
  <w:num w:numId="23">
    <w:abstractNumId w:val="30"/>
  </w:num>
  <w:num w:numId="24">
    <w:abstractNumId w:val="5"/>
  </w:num>
  <w:num w:numId="25">
    <w:abstractNumId w:val="24"/>
  </w:num>
  <w:num w:numId="26">
    <w:abstractNumId w:val="16"/>
  </w:num>
  <w:num w:numId="27">
    <w:abstractNumId w:val="8"/>
  </w:num>
  <w:num w:numId="28">
    <w:abstractNumId w:val="10"/>
  </w:num>
  <w:num w:numId="29">
    <w:abstractNumId w:val="9"/>
  </w:num>
  <w:num w:numId="30">
    <w:abstractNumId w:val="26"/>
  </w:num>
  <w:num w:numId="31">
    <w:abstractNumId w:val="14"/>
  </w:num>
  <w:num w:numId="32">
    <w:abstractNumId w:val="14"/>
  </w:num>
  <w:num w:numId="33">
    <w:abstractNumId w:val="14"/>
  </w:num>
  <w:num w:numId="34">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233"/>
    <w:rsid w:val="0000564C"/>
    <w:rsid w:val="00005EFE"/>
    <w:rsid w:val="000062A7"/>
    <w:rsid w:val="00006446"/>
    <w:rsid w:val="00006896"/>
    <w:rsid w:val="00007CDC"/>
    <w:rsid w:val="00010677"/>
    <w:rsid w:val="00011B28"/>
    <w:rsid w:val="00015794"/>
    <w:rsid w:val="00015D15"/>
    <w:rsid w:val="000204EE"/>
    <w:rsid w:val="00023A46"/>
    <w:rsid w:val="00024E5D"/>
    <w:rsid w:val="0002564D"/>
    <w:rsid w:val="00025D0E"/>
    <w:rsid w:val="00025ECA"/>
    <w:rsid w:val="00025FD9"/>
    <w:rsid w:val="00026952"/>
    <w:rsid w:val="00027125"/>
    <w:rsid w:val="00027DBC"/>
    <w:rsid w:val="000325B8"/>
    <w:rsid w:val="00032F4D"/>
    <w:rsid w:val="000348F0"/>
    <w:rsid w:val="00034C15"/>
    <w:rsid w:val="00036BA1"/>
    <w:rsid w:val="000377A4"/>
    <w:rsid w:val="0004044F"/>
    <w:rsid w:val="000422E2"/>
    <w:rsid w:val="00042F22"/>
    <w:rsid w:val="000436CF"/>
    <w:rsid w:val="000444EF"/>
    <w:rsid w:val="000455F1"/>
    <w:rsid w:val="00046ADE"/>
    <w:rsid w:val="000513B4"/>
    <w:rsid w:val="0005217A"/>
    <w:rsid w:val="00052A07"/>
    <w:rsid w:val="000534E3"/>
    <w:rsid w:val="00055153"/>
    <w:rsid w:val="0005606A"/>
    <w:rsid w:val="00057117"/>
    <w:rsid w:val="00060422"/>
    <w:rsid w:val="00060591"/>
    <w:rsid w:val="000612EE"/>
    <w:rsid w:val="000616E7"/>
    <w:rsid w:val="000619A1"/>
    <w:rsid w:val="000624BF"/>
    <w:rsid w:val="0006288A"/>
    <w:rsid w:val="0006487E"/>
    <w:rsid w:val="00065097"/>
    <w:rsid w:val="00065E1A"/>
    <w:rsid w:val="00070681"/>
    <w:rsid w:val="0007179B"/>
    <w:rsid w:val="00075304"/>
    <w:rsid w:val="00075652"/>
    <w:rsid w:val="0007581F"/>
    <w:rsid w:val="00077E5F"/>
    <w:rsid w:val="0008036A"/>
    <w:rsid w:val="00081AE6"/>
    <w:rsid w:val="000855EB"/>
    <w:rsid w:val="00085B52"/>
    <w:rsid w:val="000866F2"/>
    <w:rsid w:val="00086CCA"/>
    <w:rsid w:val="000877F8"/>
    <w:rsid w:val="00087D90"/>
    <w:rsid w:val="0009009F"/>
    <w:rsid w:val="00090E3F"/>
    <w:rsid w:val="00091557"/>
    <w:rsid w:val="000924C1"/>
    <w:rsid w:val="000924F0"/>
    <w:rsid w:val="00093474"/>
    <w:rsid w:val="000936D6"/>
    <w:rsid w:val="00093C01"/>
    <w:rsid w:val="0009510F"/>
    <w:rsid w:val="000A1B7B"/>
    <w:rsid w:val="000A3474"/>
    <w:rsid w:val="000A34CA"/>
    <w:rsid w:val="000A4840"/>
    <w:rsid w:val="000A56F2"/>
    <w:rsid w:val="000A5B5E"/>
    <w:rsid w:val="000A71EA"/>
    <w:rsid w:val="000A79AC"/>
    <w:rsid w:val="000B02F0"/>
    <w:rsid w:val="000B2719"/>
    <w:rsid w:val="000B3A8F"/>
    <w:rsid w:val="000B4497"/>
    <w:rsid w:val="000B4AB9"/>
    <w:rsid w:val="000B58C3"/>
    <w:rsid w:val="000B61E9"/>
    <w:rsid w:val="000C165A"/>
    <w:rsid w:val="000C2E19"/>
    <w:rsid w:val="000C3EDC"/>
    <w:rsid w:val="000D02DB"/>
    <w:rsid w:val="000D0D07"/>
    <w:rsid w:val="000D1F2E"/>
    <w:rsid w:val="000D38D1"/>
    <w:rsid w:val="000D4797"/>
    <w:rsid w:val="000D6AD2"/>
    <w:rsid w:val="000E0527"/>
    <w:rsid w:val="000E1E92"/>
    <w:rsid w:val="000E3A15"/>
    <w:rsid w:val="000E3C82"/>
    <w:rsid w:val="000E6114"/>
    <w:rsid w:val="000E7653"/>
    <w:rsid w:val="000F06D6"/>
    <w:rsid w:val="000F0EB1"/>
    <w:rsid w:val="000F1106"/>
    <w:rsid w:val="000F1F07"/>
    <w:rsid w:val="000F3BE9"/>
    <w:rsid w:val="000F3F6C"/>
    <w:rsid w:val="000F6920"/>
    <w:rsid w:val="000F6DF3"/>
    <w:rsid w:val="000F7554"/>
    <w:rsid w:val="001005FF"/>
    <w:rsid w:val="001047C5"/>
    <w:rsid w:val="00104A69"/>
    <w:rsid w:val="001062FB"/>
    <w:rsid w:val="001063E6"/>
    <w:rsid w:val="00112761"/>
    <w:rsid w:val="00113A47"/>
    <w:rsid w:val="00113CF4"/>
    <w:rsid w:val="001153EA"/>
    <w:rsid w:val="00115643"/>
    <w:rsid w:val="00116765"/>
    <w:rsid w:val="00120E81"/>
    <w:rsid w:val="001219F5"/>
    <w:rsid w:val="00121A20"/>
    <w:rsid w:val="0012229F"/>
    <w:rsid w:val="0012377F"/>
    <w:rsid w:val="00124314"/>
    <w:rsid w:val="001254FB"/>
    <w:rsid w:val="00126193"/>
    <w:rsid w:val="00126B4A"/>
    <w:rsid w:val="0013049B"/>
    <w:rsid w:val="00131B4E"/>
    <w:rsid w:val="00132FD0"/>
    <w:rsid w:val="00133289"/>
    <w:rsid w:val="00133DAF"/>
    <w:rsid w:val="001344C0"/>
    <w:rsid w:val="001346FA"/>
    <w:rsid w:val="00134774"/>
    <w:rsid w:val="00135252"/>
    <w:rsid w:val="0013547F"/>
    <w:rsid w:val="00137AB5"/>
    <w:rsid w:val="00137F0B"/>
    <w:rsid w:val="001400F6"/>
    <w:rsid w:val="001401BC"/>
    <w:rsid w:val="00142E5F"/>
    <w:rsid w:val="0014337A"/>
    <w:rsid w:val="00144A49"/>
    <w:rsid w:val="00151712"/>
    <w:rsid w:val="00151734"/>
    <w:rsid w:val="00151E23"/>
    <w:rsid w:val="001526E0"/>
    <w:rsid w:val="001551B5"/>
    <w:rsid w:val="00155A75"/>
    <w:rsid w:val="00155D78"/>
    <w:rsid w:val="001567EA"/>
    <w:rsid w:val="001577E9"/>
    <w:rsid w:val="00157E15"/>
    <w:rsid w:val="00161C26"/>
    <w:rsid w:val="001625A0"/>
    <w:rsid w:val="00162D12"/>
    <w:rsid w:val="001659C1"/>
    <w:rsid w:val="00167C61"/>
    <w:rsid w:val="00171A52"/>
    <w:rsid w:val="0017276E"/>
    <w:rsid w:val="00173A8E"/>
    <w:rsid w:val="00174E4C"/>
    <w:rsid w:val="0017502C"/>
    <w:rsid w:val="001765FB"/>
    <w:rsid w:val="00177B3C"/>
    <w:rsid w:val="00180702"/>
    <w:rsid w:val="0018143F"/>
    <w:rsid w:val="00181FF8"/>
    <w:rsid w:val="0018799C"/>
    <w:rsid w:val="00187A23"/>
    <w:rsid w:val="00190AC1"/>
    <w:rsid w:val="001912B2"/>
    <w:rsid w:val="0019256B"/>
    <w:rsid w:val="0019341A"/>
    <w:rsid w:val="00193528"/>
    <w:rsid w:val="001937D7"/>
    <w:rsid w:val="0019383D"/>
    <w:rsid w:val="001950AB"/>
    <w:rsid w:val="0019670D"/>
    <w:rsid w:val="00197DF9"/>
    <w:rsid w:val="001A1987"/>
    <w:rsid w:val="001A2004"/>
    <w:rsid w:val="001A2564"/>
    <w:rsid w:val="001A613E"/>
    <w:rsid w:val="001A6173"/>
    <w:rsid w:val="001A6CBA"/>
    <w:rsid w:val="001B0D97"/>
    <w:rsid w:val="001B101D"/>
    <w:rsid w:val="001B1DCC"/>
    <w:rsid w:val="001B2534"/>
    <w:rsid w:val="001B564F"/>
    <w:rsid w:val="001B5A5D"/>
    <w:rsid w:val="001B62AE"/>
    <w:rsid w:val="001B7BD2"/>
    <w:rsid w:val="001C0209"/>
    <w:rsid w:val="001C0A5B"/>
    <w:rsid w:val="001C1CE5"/>
    <w:rsid w:val="001C25A6"/>
    <w:rsid w:val="001C26F2"/>
    <w:rsid w:val="001C29B1"/>
    <w:rsid w:val="001C3D2A"/>
    <w:rsid w:val="001D51BA"/>
    <w:rsid w:val="001D53E7"/>
    <w:rsid w:val="001D6342"/>
    <w:rsid w:val="001D6D53"/>
    <w:rsid w:val="001D6E1E"/>
    <w:rsid w:val="001D78D9"/>
    <w:rsid w:val="001E0D8D"/>
    <w:rsid w:val="001E4C37"/>
    <w:rsid w:val="001E58E2"/>
    <w:rsid w:val="001E77A2"/>
    <w:rsid w:val="001E7AED"/>
    <w:rsid w:val="001E7B50"/>
    <w:rsid w:val="001F3363"/>
    <w:rsid w:val="001F3392"/>
    <w:rsid w:val="001F3916"/>
    <w:rsid w:val="001F54C5"/>
    <w:rsid w:val="001F56E7"/>
    <w:rsid w:val="001F662C"/>
    <w:rsid w:val="001F7074"/>
    <w:rsid w:val="00200490"/>
    <w:rsid w:val="0020049B"/>
    <w:rsid w:val="00200C84"/>
    <w:rsid w:val="00201F3A"/>
    <w:rsid w:val="00202306"/>
    <w:rsid w:val="00203F96"/>
    <w:rsid w:val="002069B2"/>
    <w:rsid w:val="00207FA3"/>
    <w:rsid w:val="00210774"/>
    <w:rsid w:val="00210F7D"/>
    <w:rsid w:val="00211B53"/>
    <w:rsid w:val="00214DA8"/>
    <w:rsid w:val="00215223"/>
    <w:rsid w:val="00215423"/>
    <w:rsid w:val="002158FA"/>
    <w:rsid w:val="00217327"/>
    <w:rsid w:val="002204E7"/>
    <w:rsid w:val="00220600"/>
    <w:rsid w:val="00220811"/>
    <w:rsid w:val="002210E6"/>
    <w:rsid w:val="0022226E"/>
    <w:rsid w:val="002224DB"/>
    <w:rsid w:val="00223FCB"/>
    <w:rsid w:val="00224A39"/>
    <w:rsid w:val="002252C3"/>
    <w:rsid w:val="00225C54"/>
    <w:rsid w:val="00226F0A"/>
    <w:rsid w:val="00230765"/>
    <w:rsid w:val="00230ABF"/>
    <w:rsid w:val="00230D18"/>
    <w:rsid w:val="00230EB9"/>
    <w:rsid w:val="0023114C"/>
    <w:rsid w:val="00231414"/>
    <w:rsid w:val="002319E4"/>
    <w:rsid w:val="00232F8B"/>
    <w:rsid w:val="00234512"/>
    <w:rsid w:val="00235632"/>
    <w:rsid w:val="00235872"/>
    <w:rsid w:val="00240725"/>
    <w:rsid w:val="002407BE"/>
    <w:rsid w:val="00241559"/>
    <w:rsid w:val="002428CE"/>
    <w:rsid w:val="002435B3"/>
    <w:rsid w:val="002458EB"/>
    <w:rsid w:val="00247541"/>
    <w:rsid w:val="002500C8"/>
    <w:rsid w:val="002501A4"/>
    <w:rsid w:val="00251648"/>
    <w:rsid w:val="00251D9F"/>
    <w:rsid w:val="00252F3D"/>
    <w:rsid w:val="002531F4"/>
    <w:rsid w:val="00257543"/>
    <w:rsid w:val="00260566"/>
    <w:rsid w:val="002617A9"/>
    <w:rsid w:val="002617E7"/>
    <w:rsid w:val="00263401"/>
    <w:rsid w:val="00264228"/>
    <w:rsid w:val="00264334"/>
    <w:rsid w:val="0026473E"/>
    <w:rsid w:val="00266214"/>
    <w:rsid w:val="00266A20"/>
    <w:rsid w:val="00267BD1"/>
    <w:rsid w:val="00267C83"/>
    <w:rsid w:val="0027016F"/>
    <w:rsid w:val="00270A38"/>
    <w:rsid w:val="0027144F"/>
    <w:rsid w:val="00271813"/>
    <w:rsid w:val="00271D99"/>
    <w:rsid w:val="00271F3A"/>
    <w:rsid w:val="002725A0"/>
    <w:rsid w:val="00273278"/>
    <w:rsid w:val="002737F4"/>
    <w:rsid w:val="0027523D"/>
    <w:rsid w:val="002805F5"/>
    <w:rsid w:val="00280751"/>
    <w:rsid w:val="002820B0"/>
    <w:rsid w:val="0028280A"/>
    <w:rsid w:val="00286ACD"/>
    <w:rsid w:val="00287838"/>
    <w:rsid w:val="002907B5"/>
    <w:rsid w:val="00292BBC"/>
    <w:rsid w:val="00292CE2"/>
    <w:rsid w:val="00292EB7"/>
    <w:rsid w:val="00293336"/>
    <w:rsid w:val="00295244"/>
    <w:rsid w:val="00296227"/>
    <w:rsid w:val="00296F44"/>
    <w:rsid w:val="00297444"/>
    <w:rsid w:val="0029777D"/>
    <w:rsid w:val="002A055E"/>
    <w:rsid w:val="002A1AE0"/>
    <w:rsid w:val="002A1D4E"/>
    <w:rsid w:val="002A2869"/>
    <w:rsid w:val="002A3ACA"/>
    <w:rsid w:val="002A4682"/>
    <w:rsid w:val="002A4D93"/>
    <w:rsid w:val="002A5BEE"/>
    <w:rsid w:val="002A61EF"/>
    <w:rsid w:val="002A7964"/>
    <w:rsid w:val="002B0C0D"/>
    <w:rsid w:val="002B0C15"/>
    <w:rsid w:val="002B1AB0"/>
    <w:rsid w:val="002B24D6"/>
    <w:rsid w:val="002B2C66"/>
    <w:rsid w:val="002B459C"/>
    <w:rsid w:val="002B4E32"/>
    <w:rsid w:val="002B557E"/>
    <w:rsid w:val="002C1787"/>
    <w:rsid w:val="002C2E61"/>
    <w:rsid w:val="002C2F99"/>
    <w:rsid w:val="002C41E6"/>
    <w:rsid w:val="002C499C"/>
    <w:rsid w:val="002C6DB4"/>
    <w:rsid w:val="002C78FB"/>
    <w:rsid w:val="002D071A"/>
    <w:rsid w:val="002D1A50"/>
    <w:rsid w:val="002D34B2"/>
    <w:rsid w:val="002D3987"/>
    <w:rsid w:val="002D474B"/>
    <w:rsid w:val="002D48B0"/>
    <w:rsid w:val="002D537B"/>
    <w:rsid w:val="002D5B37"/>
    <w:rsid w:val="002D5FA3"/>
    <w:rsid w:val="002D6A19"/>
    <w:rsid w:val="002D7637"/>
    <w:rsid w:val="002D7F93"/>
    <w:rsid w:val="002E17F2"/>
    <w:rsid w:val="002E6274"/>
    <w:rsid w:val="002E6B60"/>
    <w:rsid w:val="002E75A3"/>
    <w:rsid w:val="002E7A08"/>
    <w:rsid w:val="002E7CAE"/>
    <w:rsid w:val="002F1620"/>
    <w:rsid w:val="002F191E"/>
    <w:rsid w:val="002F2771"/>
    <w:rsid w:val="002F29FB"/>
    <w:rsid w:val="002F37A9"/>
    <w:rsid w:val="002F3FE2"/>
    <w:rsid w:val="002F6E8B"/>
    <w:rsid w:val="002F7BA9"/>
    <w:rsid w:val="002F7F88"/>
    <w:rsid w:val="0030175B"/>
    <w:rsid w:val="00301CE6"/>
    <w:rsid w:val="0030256B"/>
    <w:rsid w:val="00304EE6"/>
    <w:rsid w:val="0030501F"/>
    <w:rsid w:val="00305EDE"/>
    <w:rsid w:val="00306511"/>
    <w:rsid w:val="00306783"/>
    <w:rsid w:val="00307BA1"/>
    <w:rsid w:val="00311702"/>
    <w:rsid w:val="00311E82"/>
    <w:rsid w:val="00313FD6"/>
    <w:rsid w:val="0031403C"/>
    <w:rsid w:val="0031426B"/>
    <w:rsid w:val="003143BD"/>
    <w:rsid w:val="00314503"/>
    <w:rsid w:val="00315363"/>
    <w:rsid w:val="003203ED"/>
    <w:rsid w:val="00322C9F"/>
    <w:rsid w:val="00324D23"/>
    <w:rsid w:val="0033103B"/>
    <w:rsid w:val="00331751"/>
    <w:rsid w:val="00334579"/>
    <w:rsid w:val="00334900"/>
    <w:rsid w:val="00335082"/>
    <w:rsid w:val="00335858"/>
    <w:rsid w:val="00336BDA"/>
    <w:rsid w:val="003417EE"/>
    <w:rsid w:val="00342BD7"/>
    <w:rsid w:val="003443B6"/>
    <w:rsid w:val="00346DB5"/>
    <w:rsid w:val="003477B1"/>
    <w:rsid w:val="00350C20"/>
    <w:rsid w:val="003527B7"/>
    <w:rsid w:val="00353968"/>
    <w:rsid w:val="00357015"/>
    <w:rsid w:val="00357380"/>
    <w:rsid w:val="003602D9"/>
    <w:rsid w:val="003604CE"/>
    <w:rsid w:val="003632FC"/>
    <w:rsid w:val="0036374C"/>
    <w:rsid w:val="0036632D"/>
    <w:rsid w:val="00366862"/>
    <w:rsid w:val="003671D0"/>
    <w:rsid w:val="003673E0"/>
    <w:rsid w:val="00367770"/>
    <w:rsid w:val="0037018B"/>
    <w:rsid w:val="00370981"/>
    <w:rsid w:val="00370E47"/>
    <w:rsid w:val="003742AC"/>
    <w:rsid w:val="00377CE1"/>
    <w:rsid w:val="00380471"/>
    <w:rsid w:val="00385BF0"/>
    <w:rsid w:val="00387625"/>
    <w:rsid w:val="003913A8"/>
    <w:rsid w:val="00392A4A"/>
    <w:rsid w:val="003939FF"/>
    <w:rsid w:val="003A2223"/>
    <w:rsid w:val="003A2A0F"/>
    <w:rsid w:val="003A45A1"/>
    <w:rsid w:val="003A5B0A"/>
    <w:rsid w:val="003A5E54"/>
    <w:rsid w:val="003A602D"/>
    <w:rsid w:val="003A6134"/>
    <w:rsid w:val="003A6480"/>
    <w:rsid w:val="003A6BAC"/>
    <w:rsid w:val="003A70A4"/>
    <w:rsid w:val="003A7EF3"/>
    <w:rsid w:val="003B159C"/>
    <w:rsid w:val="003B163E"/>
    <w:rsid w:val="003B1646"/>
    <w:rsid w:val="003B1BF5"/>
    <w:rsid w:val="003B318A"/>
    <w:rsid w:val="003B369F"/>
    <w:rsid w:val="003B36A3"/>
    <w:rsid w:val="003B47BB"/>
    <w:rsid w:val="003B4D41"/>
    <w:rsid w:val="003B64BB"/>
    <w:rsid w:val="003B7FE5"/>
    <w:rsid w:val="003C01B5"/>
    <w:rsid w:val="003C0360"/>
    <w:rsid w:val="003C11C8"/>
    <w:rsid w:val="003C1463"/>
    <w:rsid w:val="003C18D9"/>
    <w:rsid w:val="003C2702"/>
    <w:rsid w:val="003C2E98"/>
    <w:rsid w:val="003C7806"/>
    <w:rsid w:val="003D017F"/>
    <w:rsid w:val="003D109F"/>
    <w:rsid w:val="003D2368"/>
    <w:rsid w:val="003D2478"/>
    <w:rsid w:val="003D388C"/>
    <w:rsid w:val="003D3C45"/>
    <w:rsid w:val="003D407F"/>
    <w:rsid w:val="003D5B1F"/>
    <w:rsid w:val="003D62AB"/>
    <w:rsid w:val="003D67F1"/>
    <w:rsid w:val="003E0E87"/>
    <w:rsid w:val="003E15FA"/>
    <w:rsid w:val="003E1C39"/>
    <w:rsid w:val="003E33AC"/>
    <w:rsid w:val="003E44FB"/>
    <w:rsid w:val="003E55E4"/>
    <w:rsid w:val="003E74E3"/>
    <w:rsid w:val="003F04DA"/>
    <w:rsid w:val="003F05C7"/>
    <w:rsid w:val="003F0C37"/>
    <w:rsid w:val="003F2CD4"/>
    <w:rsid w:val="003F5A82"/>
    <w:rsid w:val="003F68D7"/>
    <w:rsid w:val="003F6BBE"/>
    <w:rsid w:val="003F730B"/>
    <w:rsid w:val="003F7953"/>
    <w:rsid w:val="004000E8"/>
    <w:rsid w:val="00402E2B"/>
    <w:rsid w:val="00402FDE"/>
    <w:rsid w:val="0040505E"/>
    <w:rsid w:val="0040512B"/>
    <w:rsid w:val="00405CA5"/>
    <w:rsid w:val="00406713"/>
    <w:rsid w:val="00407CD3"/>
    <w:rsid w:val="00410134"/>
    <w:rsid w:val="00410B72"/>
    <w:rsid w:val="00410F18"/>
    <w:rsid w:val="00412242"/>
    <w:rsid w:val="0041263E"/>
    <w:rsid w:val="00412F77"/>
    <w:rsid w:val="00413A4F"/>
    <w:rsid w:val="00413AAC"/>
    <w:rsid w:val="00413E92"/>
    <w:rsid w:val="0041779D"/>
    <w:rsid w:val="00420AAB"/>
    <w:rsid w:val="00421105"/>
    <w:rsid w:val="00421302"/>
    <w:rsid w:val="00422476"/>
    <w:rsid w:val="00422AA4"/>
    <w:rsid w:val="004235FC"/>
    <w:rsid w:val="004242F4"/>
    <w:rsid w:val="00425583"/>
    <w:rsid w:val="00427248"/>
    <w:rsid w:val="00434487"/>
    <w:rsid w:val="00434B91"/>
    <w:rsid w:val="00434D2B"/>
    <w:rsid w:val="00435030"/>
    <w:rsid w:val="004360BF"/>
    <w:rsid w:val="0043740D"/>
    <w:rsid w:val="00437447"/>
    <w:rsid w:val="00440982"/>
    <w:rsid w:val="00441483"/>
    <w:rsid w:val="00441691"/>
    <w:rsid w:val="00441A92"/>
    <w:rsid w:val="004430E5"/>
    <w:rsid w:val="00443145"/>
    <w:rsid w:val="004431DC"/>
    <w:rsid w:val="0044455D"/>
    <w:rsid w:val="00444F56"/>
    <w:rsid w:val="00445D40"/>
    <w:rsid w:val="00446488"/>
    <w:rsid w:val="004504D1"/>
    <w:rsid w:val="004517AA"/>
    <w:rsid w:val="0045184C"/>
    <w:rsid w:val="00451F87"/>
    <w:rsid w:val="00452CAC"/>
    <w:rsid w:val="00454647"/>
    <w:rsid w:val="004548F7"/>
    <w:rsid w:val="00457565"/>
    <w:rsid w:val="00457AB2"/>
    <w:rsid w:val="00457B71"/>
    <w:rsid w:val="00461BA4"/>
    <w:rsid w:val="00461DDF"/>
    <w:rsid w:val="00463225"/>
    <w:rsid w:val="00463537"/>
    <w:rsid w:val="004669E2"/>
    <w:rsid w:val="00470C31"/>
    <w:rsid w:val="00471C5E"/>
    <w:rsid w:val="00471DE0"/>
    <w:rsid w:val="004720F7"/>
    <w:rsid w:val="004724E4"/>
    <w:rsid w:val="004734D0"/>
    <w:rsid w:val="00473AED"/>
    <w:rsid w:val="0047556B"/>
    <w:rsid w:val="0047582B"/>
    <w:rsid w:val="00476C68"/>
    <w:rsid w:val="00477768"/>
    <w:rsid w:val="00477D13"/>
    <w:rsid w:val="004817BB"/>
    <w:rsid w:val="00482452"/>
    <w:rsid w:val="004827BA"/>
    <w:rsid w:val="00482A6C"/>
    <w:rsid w:val="004845EC"/>
    <w:rsid w:val="0048576E"/>
    <w:rsid w:val="00485BAB"/>
    <w:rsid w:val="00486262"/>
    <w:rsid w:val="00486763"/>
    <w:rsid w:val="00486F1D"/>
    <w:rsid w:val="00487EC5"/>
    <w:rsid w:val="0049011A"/>
    <w:rsid w:val="00492BC5"/>
    <w:rsid w:val="004940A6"/>
    <w:rsid w:val="004964F1"/>
    <w:rsid w:val="004976DC"/>
    <w:rsid w:val="004978BF"/>
    <w:rsid w:val="004A1240"/>
    <w:rsid w:val="004A16BC"/>
    <w:rsid w:val="004A2320"/>
    <w:rsid w:val="004A2B94"/>
    <w:rsid w:val="004A5947"/>
    <w:rsid w:val="004A59F6"/>
    <w:rsid w:val="004B094E"/>
    <w:rsid w:val="004B1A06"/>
    <w:rsid w:val="004B3511"/>
    <w:rsid w:val="004B416B"/>
    <w:rsid w:val="004B4C3A"/>
    <w:rsid w:val="004B583A"/>
    <w:rsid w:val="004B5F7B"/>
    <w:rsid w:val="004B5FEC"/>
    <w:rsid w:val="004B6F6A"/>
    <w:rsid w:val="004B7C0C"/>
    <w:rsid w:val="004B7D0B"/>
    <w:rsid w:val="004B7DF1"/>
    <w:rsid w:val="004C0B67"/>
    <w:rsid w:val="004C2FC9"/>
    <w:rsid w:val="004C357F"/>
    <w:rsid w:val="004C3898"/>
    <w:rsid w:val="004C44C6"/>
    <w:rsid w:val="004C4D06"/>
    <w:rsid w:val="004D1274"/>
    <w:rsid w:val="004D36B1"/>
    <w:rsid w:val="004D4563"/>
    <w:rsid w:val="004D7EBD"/>
    <w:rsid w:val="004E0108"/>
    <w:rsid w:val="004E2344"/>
    <w:rsid w:val="004E2680"/>
    <w:rsid w:val="004E28F9"/>
    <w:rsid w:val="004E462E"/>
    <w:rsid w:val="004E56DC"/>
    <w:rsid w:val="004E7147"/>
    <w:rsid w:val="004E7274"/>
    <w:rsid w:val="004E76F4"/>
    <w:rsid w:val="004E78C6"/>
    <w:rsid w:val="004F0B4E"/>
    <w:rsid w:val="004F0B6C"/>
    <w:rsid w:val="004F17B2"/>
    <w:rsid w:val="004F1E77"/>
    <w:rsid w:val="004F2078"/>
    <w:rsid w:val="004F4DA3"/>
    <w:rsid w:val="004F6E60"/>
    <w:rsid w:val="00503251"/>
    <w:rsid w:val="00503C1F"/>
    <w:rsid w:val="0050487A"/>
    <w:rsid w:val="005057CF"/>
    <w:rsid w:val="00506557"/>
    <w:rsid w:val="0050677A"/>
    <w:rsid w:val="00506D33"/>
    <w:rsid w:val="00507385"/>
    <w:rsid w:val="00510453"/>
    <w:rsid w:val="00510598"/>
    <w:rsid w:val="005108D8"/>
    <w:rsid w:val="005116F9"/>
    <w:rsid w:val="00512242"/>
    <w:rsid w:val="005153A7"/>
    <w:rsid w:val="005160A9"/>
    <w:rsid w:val="005201F5"/>
    <w:rsid w:val="005203C8"/>
    <w:rsid w:val="005214D7"/>
    <w:rsid w:val="005219CF"/>
    <w:rsid w:val="00521CE5"/>
    <w:rsid w:val="00526AAF"/>
    <w:rsid w:val="00527261"/>
    <w:rsid w:val="0053226D"/>
    <w:rsid w:val="00534734"/>
    <w:rsid w:val="00534B59"/>
    <w:rsid w:val="0053570F"/>
    <w:rsid w:val="005366F2"/>
    <w:rsid w:val="00536759"/>
    <w:rsid w:val="00537C62"/>
    <w:rsid w:val="00537C68"/>
    <w:rsid w:val="0054019D"/>
    <w:rsid w:val="00541EF4"/>
    <w:rsid w:val="0054323E"/>
    <w:rsid w:val="0054610A"/>
    <w:rsid w:val="00546970"/>
    <w:rsid w:val="00547053"/>
    <w:rsid w:val="00547629"/>
    <w:rsid w:val="005508CC"/>
    <w:rsid w:val="00550F2E"/>
    <w:rsid w:val="00552ABC"/>
    <w:rsid w:val="00552D49"/>
    <w:rsid w:val="00553C1A"/>
    <w:rsid w:val="0055459A"/>
    <w:rsid w:val="00554E19"/>
    <w:rsid w:val="0056121F"/>
    <w:rsid w:val="0056266D"/>
    <w:rsid w:val="005636A4"/>
    <w:rsid w:val="00563787"/>
    <w:rsid w:val="00567656"/>
    <w:rsid w:val="00572505"/>
    <w:rsid w:val="005765FE"/>
    <w:rsid w:val="005820CC"/>
    <w:rsid w:val="00582809"/>
    <w:rsid w:val="00584968"/>
    <w:rsid w:val="005851E7"/>
    <w:rsid w:val="0058798C"/>
    <w:rsid w:val="005900FA"/>
    <w:rsid w:val="0059011B"/>
    <w:rsid w:val="00590E62"/>
    <w:rsid w:val="0059313B"/>
    <w:rsid w:val="005935A4"/>
    <w:rsid w:val="0059478B"/>
    <w:rsid w:val="005948C2"/>
    <w:rsid w:val="00595DCA"/>
    <w:rsid w:val="0059779B"/>
    <w:rsid w:val="005979E4"/>
    <w:rsid w:val="005A0E1A"/>
    <w:rsid w:val="005A209A"/>
    <w:rsid w:val="005A4214"/>
    <w:rsid w:val="005A549F"/>
    <w:rsid w:val="005A662D"/>
    <w:rsid w:val="005A7AE6"/>
    <w:rsid w:val="005B1409"/>
    <w:rsid w:val="005B35D7"/>
    <w:rsid w:val="005B392A"/>
    <w:rsid w:val="005B3AA3"/>
    <w:rsid w:val="005B6F83"/>
    <w:rsid w:val="005B6F85"/>
    <w:rsid w:val="005B6F9D"/>
    <w:rsid w:val="005B79DF"/>
    <w:rsid w:val="005B7CD2"/>
    <w:rsid w:val="005C3560"/>
    <w:rsid w:val="005C4D7D"/>
    <w:rsid w:val="005C74FB"/>
    <w:rsid w:val="005D0189"/>
    <w:rsid w:val="005D115D"/>
    <w:rsid w:val="005D1602"/>
    <w:rsid w:val="005D686B"/>
    <w:rsid w:val="005D770D"/>
    <w:rsid w:val="005E385F"/>
    <w:rsid w:val="005E5557"/>
    <w:rsid w:val="005E5B81"/>
    <w:rsid w:val="005E642A"/>
    <w:rsid w:val="005E6D68"/>
    <w:rsid w:val="005E7797"/>
    <w:rsid w:val="005F0A2B"/>
    <w:rsid w:val="005F19C8"/>
    <w:rsid w:val="005F2CB1"/>
    <w:rsid w:val="005F3025"/>
    <w:rsid w:val="005F30C7"/>
    <w:rsid w:val="005F3960"/>
    <w:rsid w:val="005F510D"/>
    <w:rsid w:val="005F5F39"/>
    <w:rsid w:val="005F618C"/>
    <w:rsid w:val="005F660F"/>
    <w:rsid w:val="005F685C"/>
    <w:rsid w:val="005F70BD"/>
    <w:rsid w:val="0060235C"/>
    <w:rsid w:val="0060283C"/>
    <w:rsid w:val="00604F14"/>
    <w:rsid w:val="00611B83"/>
    <w:rsid w:val="00612A62"/>
    <w:rsid w:val="00613257"/>
    <w:rsid w:val="006135F9"/>
    <w:rsid w:val="00614C1E"/>
    <w:rsid w:val="00616E35"/>
    <w:rsid w:val="00620A71"/>
    <w:rsid w:val="00620D80"/>
    <w:rsid w:val="00622973"/>
    <w:rsid w:val="006234A6"/>
    <w:rsid w:val="00623FC8"/>
    <w:rsid w:val="00630001"/>
    <w:rsid w:val="006311B3"/>
    <w:rsid w:val="0063284C"/>
    <w:rsid w:val="00633A3E"/>
    <w:rsid w:val="00636398"/>
    <w:rsid w:val="00636753"/>
    <w:rsid w:val="006368D3"/>
    <w:rsid w:val="006377EC"/>
    <w:rsid w:val="0064151F"/>
    <w:rsid w:val="00641533"/>
    <w:rsid w:val="0064208D"/>
    <w:rsid w:val="0064314E"/>
    <w:rsid w:val="00643475"/>
    <w:rsid w:val="0064396A"/>
    <w:rsid w:val="00644ED7"/>
    <w:rsid w:val="0064624E"/>
    <w:rsid w:val="006465C1"/>
    <w:rsid w:val="006474F2"/>
    <w:rsid w:val="0064778E"/>
    <w:rsid w:val="00650AB9"/>
    <w:rsid w:val="006517FE"/>
    <w:rsid w:val="00651D2B"/>
    <w:rsid w:val="00652954"/>
    <w:rsid w:val="00655733"/>
    <w:rsid w:val="00655ACD"/>
    <w:rsid w:val="00656A92"/>
    <w:rsid w:val="00656DDE"/>
    <w:rsid w:val="0066011D"/>
    <w:rsid w:val="006607C0"/>
    <w:rsid w:val="006613A6"/>
    <w:rsid w:val="006626FA"/>
    <w:rsid w:val="006627A2"/>
    <w:rsid w:val="006634E6"/>
    <w:rsid w:val="006655EE"/>
    <w:rsid w:val="00667EE7"/>
    <w:rsid w:val="00670922"/>
    <w:rsid w:val="00670BE1"/>
    <w:rsid w:val="0067218F"/>
    <w:rsid w:val="00673571"/>
    <w:rsid w:val="006741F2"/>
    <w:rsid w:val="00674CC3"/>
    <w:rsid w:val="00675B99"/>
    <w:rsid w:val="00675C72"/>
    <w:rsid w:val="006771F9"/>
    <w:rsid w:val="006776D7"/>
    <w:rsid w:val="006805AD"/>
    <w:rsid w:val="00681003"/>
    <w:rsid w:val="006811DB"/>
    <w:rsid w:val="006817C9"/>
    <w:rsid w:val="00682405"/>
    <w:rsid w:val="00683ECE"/>
    <w:rsid w:val="00685127"/>
    <w:rsid w:val="0068778D"/>
    <w:rsid w:val="00691975"/>
    <w:rsid w:val="00695FC2"/>
    <w:rsid w:val="00696949"/>
    <w:rsid w:val="00697052"/>
    <w:rsid w:val="00697B67"/>
    <w:rsid w:val="006A0A05"/>
    <w:rsid w:val="006A46FB"/>
    <w:rsid w:val="006A5E28"/>
    <w:rsid w:val="006A697B"/>
    <w:rsid w:val="006A7AFF"/>
    <w:rsid w:val="006B0974"/>
    <w:rsid w:val="006B09C7"/>
    <w:rsid w:val="006B1816"/>
    <w:rsid w:val="006B1DA2"/>
    <w:rsid w:val="006B2099"/>
    <w:rsid w:val="006B23E2"/>
    <w:rsid w:val="006B50CF"/>
    <w:rsid w:val="006B5DF6"/>
    <w:rsid w:val="006B5F3D"/>
    <w:rsid w:val="006B66A4"/>
    <w:rsid w:val="006C0082"/>
    <w:rsid w:val="006C03B8"/>
    <w:rsid w:val="006C1063"/>
    <w:rsid w:val="006C1FEA"/>
    <w:rsid w:val="006C2A59"/>
    <w:rsid w:val="006C3828"/>
    <w:rsid w:val="006C5AF2"/>
    <w:rsid w:val="006C5CB6"/>
    <w:rsid w:val="006C5EC9"/>
    <w:rsid w:val="006C6059"/>
    <w:rsid w:val="006C7522"/>
    <w:rsid w:val="006C7EAE"/>
    <w:rsid w:val="006D1FC5"/>
    <w:rsid w:val="006D203A"/>
    <w:rsid w:val="006D4364"/>
    <w:rsid w:val="006D6F08"/>
    <w:rsid w:val="006D765B"/>
    <w:rsid w:val="006E0460"/>
    <w:rsid w:val="006E062C"/>
    <w:rsid w:val="006E0A22"/>
    <w:rsid w:val="006E1C82"/>
    <w:rsid w:val="006E28B7"/>
    <w:rsid w:val="006E2A9B"/>
    <w:rsid w:val="006E3310"/>
    <w:rsid w:val="006E4288"/>
    <w:rsid w:val="006E4E39"/>
    <w:rsid w:val="006E565E"/>
    <w:rsid w:val="006E5E8E"/>
    <w:rsid w:val="006E673D"/>
    <w:rsid w:val="006E6D05"/>
    <w:rsid w:val="006E7D3B"/>
    <w:rsid w:val="006F1B70"/>
    <w:rsid w:val="006F341D"/>
    <w:rsid w:val="006F3CDE"/>
    <w:rsid w:val="006F58D4"/>
    <w:rsid w:val="006F6582"/>
    <w:rsid w:val="006F6CDA"/>
    <w:rsid w:val="006F6D11"/>
    <w:rsid w:val="00700235"/>
    <w:rsid w:val="0070346E"/>
    <w:rsid w:val="00703B6F"/>
    <w:rsid w:val="00704EDB"/>
    <w:rsid w:val="00705B10"/>
    <w:rsid w:val="00705F08"/>
    <w:rsid w:val="00706101"/>
    <w:rsid w:val="007067AA"/>
    <w:rsid w:val="007067FB"/>
    <w:rsid w:val="00707072"/>
    <w:rsid w:val="007073BF"/>
    <w:rsid w:val="00707D61"/>
    <w:rsid w:val="00710036"/>
    <w:rsid w:val="00711B80"/>
    <w:rsid w:val="00712287"/>
    <w:rsid w:val="00712772"/>
    <w:rsid w:val="007148D3"/>
    <w:rsid w:val="00715B9A"/>
    <w:rsid w:val="007162C6"/>
    <w:rsid w:val="00717171"/>
    <w:rsid w:val="007244E3"/>
    <w:rsid w:val="00725193"/>
    <w:rsid w:val="00725306"/>
    <w:rsid w:val="007257D0"/>
    <w:rsid w:val="00726EA6"/>
    <w:rsid w:val="00727208"/>
    <w:rsid w:val="00727539"/>
    <w:rsid w:val="00727680"/>
    <w:rsid w:val="00731F72"/>
    <w:rsid w:val="00732ABB"/>
    <w:rsid w:val="007348B1"/>
    <w:rsid w:val="00735C9E"/>
    <w:rsid w:val="007362A6"/>
    <w:rsid w:val="00736D7D"/>
    <w:rsid w:val="007405FA"/>
    <w:rsid w:val="00740E58"/>
    <w:rsid w:val="00741202"/>
    <w:rsid w:val="0074306B"/>
    <w:rsid w:val="00743EEE"/>
    <w:rsid w:val="007440B3"/>
    <w:rsid w:val="007445A0"/>
    <w:rsid w:val="00744C02"/>
    <w:rsid w:val="0074524B"/>
    <w:rsid w:val="00747D8B"/>
    <w:rsid w:val="00751228"/>
    <w:rsid w:val="007512C2"/>
    <w:rsid w:val="00753E3B"/>
    <w:rsid w:val="0075461B"/>
    <w:rsid w:val="00754B26"/>
    <w:rsid w:val="007568F5"/>
    <w:rsid w:val="00756E15"/>
    <w:rsid w:val="007571E1"/>
    <w:rsid w:val="007604B2"/>
    <w:rsid w:val="00764506"/>
    <w:rsid w:val="00765281"/>
    <w:rsid w:val="00765318"/>
    <w:rsid w:val="00765DD2"/>
    <w:rsid w:val="00766BAD"/>
    <w:rsid w:val="00766C09"/>
    <w:rsid w:val="007729A2"/>
    <w:rsid w:val="00773393"/>
    <w:rsid w:val="00774AEA"/>
    <w:rsid w:val="007755F2"/>
    <w:rsid w:val="00776971"/>
    <w:rsid w:val="00777E2B"/>
    <w:rsid w:val="00780A80"/>
    <w:rsid w:val="007814F8"/>
    <w:rsid w:val="0078177E"/>
    <w:rsid w:val="0078304C"/>
    <w:rsid w:val="00783673"/>
    <w:rsid w:val="00785490"/>
    <w:rsid w:val="00790B64"/>
    <w:rsid w:val="00791984"/>
    <w:rsid w:val="0079258C"/>
    <w:rsid w:val="007925EA"/>
    <w:rsid w:val="00792D6E"/>
    <w:rsid w:val="00793CD8"/>
    <w:rsid w:val="00795C92"/>
    <w:rsid w:val="00796231"/>
    <w:rsid w:val="007A1CB3"/>
    <w:rsid w:val="007A306F"/>
    <w:rsid w:val="007A3BDC"/>
    <w:rsid w:val="007A43A6"/>
    <w:rsid w:val="007A58A6"/>
    <w:rsid w:val="007A5D4F"/>
    <w:rsid w:val="007A67A8"/>
    <w:rsid w:val="007B1AD5"/>
    <w:rsid w:val="007B252F"/>
    <w:rsid w:val="007B37C2"/>
    <w:rsid w:val="007B3D2D"/>
    <w:rsid w:val="007B50AE"/>
    <w:rsid w:val="007B5105"/>
    <w:rsid w:val="007B51DF"/>
    <w:rsid w:val="007C05DD"/>
    <w:rsid w:val="007C3D18"/>
    <w:rsid w:val="007C488B"/>
    <w:rsid w:val="007C5FF7"/>
    <w:rsid w:val="007C60BF"/>
    <w:rsid w:val="007C6A07"/>
    <w:rsid w:val="007C75A1"/>
    <w:rsid w:val="007C77A5"/>
    <w:rsid w:val="007D04E5"/>
    <w:rsid w:val="007D0B6F"/>
    <w:rsid w:val="007D1C4E"/>
    <w:rsid w:val="007D5901"/>
    <w:rsid w:val="007D7128"/>
    <w:rsid w:val="007D7273"/>
    <w:rsid w:val="007D7526"/>
    <w:rsid w:val="007E1A45"/>
    <w:rsid w:val="007E1C5D"/>
    <w:rsid w:val="007E4610"/>
    <w:rsid w:val="007E4715"/>
    <w:rsid w:val="007E4C8A"/>
    <w:rsid w:val="007E505B"/>
    <w:rsid w:val="007E7091"/>
    <w:rsid w:val="007F1312"/>
    <w:rsid w:val="007F28A5"/>
    <w:rsid w:val="007F6D15"/>
    <w:rsid w:val="0080076A"/>
    <w:rsid w:val="00803FAE"/>
    <w:rsid w:val="0080605F"/>
    <w:rsid w:val="00806B27"/>
    <w:rsid w:val="00807786"/>
    <w:rsid w:val="00811FCB"/>
    <w:rsid w:val="00813E0F"/>
    <w:rsid w:val="008158D6"/>
    <w:rsid w:val="00817196"/>
    <w:rsid w:val="00820628"/>
    <w:rsid w:val="00822421"/>
    <w:rsid w:val="00823404"/>
    <w:rsid w:val="008235DB"/>
    <w:rsid w:val="00824168"/>
    <w:rsid w:val="00824AB4"/>
    <w:rsid w:val="00825791"/>
    <w:rsid w:val="00825C42"/>
    <w:rsid w:val="00825D25"/>
    <w:rsid w:val="00826931"/>
    <w:rsid w:val="00827C79"/>
    <w:rsid w:val="00827D6F"/>
    <w:rsid w:val="00830711"/>
    <w:rsid w:val="008308CC"/>
    <w:rsid w:val="008313DE"/>
    <w:rsid w:val="00835F53"/>
    <w:rsid w:val="0083612C"/>
    <w:rsid w:val="008376AC"/>
    <w:rsid w:val="0084244D"/>
    <w:rsid w:val="00843099"/>
    <w:rsid w:val="008430D5"/>
    <w:rsid w:val="008444E8"/>
    <w:rsid w:val="00844E80"/>
    <w:rsid w:val="00845FE2"/>
    <w:rsid w:val="00846FE7"/>
    <w:rsid w:val="00852C31"/>
    <w:rsid w:val="0085462E"/>
    <w:rsid w:val="00856911"/>
    <w:rsid w:val="00857C19"/>
    <w:rsid w:val="00863847"/>
    <w:rsid w:val="00864CE9"/>
    <w:rsid w:val="00865980"/>
    <w:rsid w:val="0086613C"/>
    <w:rsid w:val="0086634C"/>
    <w:rsid w:val="0086687A"/>
    <w:rsid w:val="008677FD"/>
    <w:rsid w:val="008701DF"/>
    <w:rsid w:val="008706D4"/>
    <w:rsid w:val="00870F8A"/>
    <w:rsid w:val="008719A4"/>
    <w:rsid w:val="00871D23"/>
    <w:rsid w:val="008726E5"/>
    <w:rsid w:val="00873794"/>
    <w:rsid w:val="00874312"/>
    <w:rsid w:val="0087437C"/>
    <w:rsid w:val="008746DA"/>
    <w:rsid w:val="008752B4"/>
    <w:rsid w:val="00875CD7"/>
    <w:rsid w:val="00876B4D"/>
    <w:rsid w:val="00877F11"/>
    <w:rsid w:val="00877F18"/>
    <w:rsid w:val="008819FC"/>
    <w:rsid w:val="00881B26"/>
    <w:rsid w:val="00881C64"/>
    <w:rsid w:val="008831C5"/>
    <w:rsid w:val="00884FCF"/>
    <w:rsid w:val="008854E3"/>
    <w:rsid w:val="0088763E"/>
    <w:rsid w:val="0089155E"/>
    <w:rsid w:val="008915B7"/>
    <w:rsid w:val="008941E3"/>
    <w:rsid w:val="00894A88"/>
    <w:rsid w:val="00895386"/>
    <w:rsid w:val="008A21FF"/>
    <w:rsid w:val="008A258C"/>
    <w:rsid w:val="008A2CE2"/>
    <w:rsid w:val="008A30AC"/>
    <w:rsid w:val="008A38AA"/>
    <w:rsid w:val="008A44B8"/>
    <w:rsid w:val="008A4513"/>
    <w:rsid w:val="008A51A8"/>
    <w:rsid w:val="008A54C7"/>
    <w:rsid w:val="008A77D8"/>
    <w:rsid w:val="008B0210"/>
    <w:rsid w:val="008B0483"/>
    <w:rsid w:val="008B07B8"/>
    <w:rsid w:val="008B11B6"/>
    <w:rsid w:val="008B120C"/>
    <w:rsid w:val="008B47AB"/>
    <w:rsid w:val="008B51A0"/>
    <w:rsid w:val="008B539A"/>
    <w:rsid w:val="008B592A"/>
    <w:rsid w:val="008B6DBC"/>
    <w:rsid w:val="008B7B5C"/>
    <w:rsid w:val="008B7E25"/>
    <w:rsid w:val="008C017B"/>
    <w:rsid w:val="008C0C99"/>
    <w:rsid w:val="008C2017"/>
    <w:rsid w:val="008C4958"/>
    <w:rsid w:val="008C4BAA"/>
    <w:rsid w:val="008C61E9"/>
    <w:rsid w:val="008C6AE8"/>
    <w:rsid w:val="008C7573"/>
    <w:rsid w:val="008D00A5"/>
    <w:rsid w:val="008D0E5A"/>
    <w:rsid w:val="008D34F1"/>
    <w:rsid w:val="008D39D8"/>
    <w:rsid w:val="008D432F"/>
    <w:rsid w:val="008D63A9"/>
    <w:rsid w:val="008D6C06"/>
    <w:rsid w:val="008D6D1A"/>
    <w:rsid w:val="008E065E"/>
    <w:rsid w:val="008E0927"/>
    <w:rsid w:val="008E1909"/>
    <w:rsid w:val="008E4AE6"/>
    <w:rsid w:val="008F05E2"/>
    <w:rsid w:val="008F1C4E"/>
    <w:rsid w:val="008F1EAB"/>
    <w:rsid w:val="008F28D0"/>
    <w:rsid w:val="008F2917"/>
    <w:rsid w:val="008F33DC"/>
    <w:rsid w:val="008F477F"/>
    <w:rsid w:val="008F5B7E"/>
    <w:rsid w:val="008F6163"/>
    <w:rsid w:val="008F7C4A"/>
    <w:rsid w:val="00900BC2"/>
    <w:rsid w:val="00902350"/>
    <w:rsid w:val="0090336B"/>
    <w:rsid w:val="00903BB0"/>
    <w:rsid w:val="009053AA"/>
    <w:rsid w:val="00905C9D"/>
    <w:rsid w:val="00906939"/>
    <w:rsid w:val="00910B7D"/>
    <w:rsid w:val="00911DFB"/>
    <w:rsid w:val="009139D9"/>
    <w:rsid w:val="009148B2"/>
    <w:rsid w:val="00914AD8"/>
    <w:rsid w:val="00916079"/>
    <w:rsid w:val="00917CE9"/>
    <w:rsid w:val="00920922"/>
    <w:rsid w:val="00920B57"/>
    <w:rsid w:val="00920BF2"/>
    <w:rsid w:val="00922010"/>
    <w:rsid w:val="00925522"/>
    <w:rsid w:val="00925690"/>
    <w:rsid w:val="00925D11"/>
    <w:rsid w:val="009305AE"/>
    <w:rsid w:val="00931BD9"/>
    <w:rsid w:val="0093305D"/>
    <w:rsid w:val="00933602"/>
    <w:rsid w:val="00933C54"/>
    <w:rsid w:val="0093480B"/>
    <w:rsid w:val="00935200"/>
    <w:rsid w:val="00936595"/>
    <w:rsid w:val="009368F3"/>
    <w:rsid w:val="0094122C"/>
    <w:rsid w:val="00941636"/>
    <w:rsid w:val="00942E05"/>
    <w:rsid w:val="00943742"/>
    <w:rsid w:val="00945C05"/>
    <w:rsid w:val="00946945"/>
    <w:rsid w:val="00947713"/>
    <w:rsid w:val="00947B8E"/>
    <w:rsid w:val="00950DE7"/>
    <w:rsid w:val="00953920"/>
    <w:rsid w:val="00953D47"/>
    <w:rsid w:val="00954684"/>
    <w:rsid w:val="009553E0"/>
    <w:rsid w:val="00955C59"/>
    <w:rsid w:val="00955EFC"/>
    <w:rsid w:val="00956098"/>
    <w:rsid w:val="0095681E"/>
    <w:rsid w:val="009572D4"/>
    <w:rsid w:val="00957759"/>
    <w:rsid w:val="00961921"/>
    <w:rsid w:val="00962395"/>
    <w:rsid w:val="00962BF1"/>
    <w:rsid w:val="00963DBB"/>
    <w:rsid w:val="0096430A"/>
    <w:rsid w:val="00964BEB"/>
    <w:rsid w:val="0096554B"/>
    <w:rsid w:val="0096584A"/>
    <w:rsid w:val="00965EC4"/>
    <w:rsid w:val="00966062"/>
    <w:rsid w:val="009707AA"/>
    <w:rsid w:val="00971F08"/>
    <w:rsid w:val="00973339"/>
    <w:rsid w:val="0097373F"/>
    <w:rsid w:val="00974EB5"/>
    <w:rsid w:val="00975B5A"/>
    <w:rsid w:val="0097603D"/>
    <w:rsid w:val="009766CD"/>
    <w:rsid w:val="0097677A"/>
    <w:rsid w:val="00976949"/>
    <w:rsid w:val="00980477"/>
    <w:rsid w:val="00980A3F"/>
    <w:rsid w:val="009836A0"/>
    <w:rsid w:val="00983E71"/>
    <w:rsid w:val="00985253"/>
    <w:rsid w:val="009853B3"/>
    <w:rsid w:val="00990630"/>
    <w:rsid w:val="00990842"/>
    <w:rsid w:val="00991761"/>
    <w:rsid w:val="00992034"/>
    <w:rsid w:val="00994DCA"/>
    <w:rsid w:val="009960EC"/>
    <w:rsid w:val="00996B75"/>
    <w:rsid w:val="009970DD"/>
    <w:rsid w:val="00997ADA"/>
    <w:rsid w:val="009A0FBA"/>
    <w:rsid w:val="009A1601"/>
    <w:rsid w:val="009A3B2C"/>
    <w:rsid w:val="009A3BB6"/>
    <w:rsid w:val="009A462D"/>
    <w:rsid w:val="009A5A26"/>
    <w:rsid w:val="009A5CBA"/>
    <w:rsid w:val="009A6FAF"/>
    <w:rsid w:val="009A7CD4"/>
    <w:rsid w:val="009B19A5"/>
    <w:rsid w:val="009B1F30"/>
    <w:rsid w:val="009B2962"/>
    <w:rsid w:val="009B3529"/>
    <w:rsid w:val="009B3AC2"/>
    <w:rsid w:val="009B4DF4"/>
    <w:rsid w:val="009B4EA6"/>
    <w:rsid w:val="009B564E"/>
    <w:rsid w:val="009B7E87"/>
    <w:rsid w:val="009C0169"/>
    <w:rsid w:val="009C403E"/>
    <w:rsid w:val="009C4936"/>
    <w:rsid w:val="009C6ADD"/>
    <w:rsid w:val="009D1D30"/>
    <w:rsid w:val="009D30EB"/>
    <w:rsid w:val="009D31D7"/>
    <w:rsid w:val="009D4FF0"/>
    <w:rsid w:val="009D5660"/>
    <w:rsid w:val="009D5679"/>
    <w:rsid w:val="009D594A"/>
    <w:rsid w:val="009D645A"/>
    <w:rsid w:val="009D6802"/>
    <w:rsid w:val="009D703C"/>
    <w:rsid w:val="009D718F"/>
    <w:rsid w:val="009E068F"/>
    <w:rsid w:val="009E14E0"/>
    <w:rsid w:val="009E272C"/>
    <w:rsid w:val="009E2ACA"/>
    <w:rsid w:val="009E35DB"/>
    <w:rsid w:val="009E47A3"/>
    <w:rsid w:val="009E5312"/>
    <w:rsid w:val="009F08F3"/>
    <w:rsid w:val="009F344F"/>
    <w:rsid w:val="009F3C13"/>
    <w:rsid w:val="009F412C"/>
    <w:rsid w:val="009F42ED"/>
    <w:rsid w:val="00A025C8"/>
    <w:rsid w:val="00A031D8"/>
    <w:rsid w:val="00A0389D"/>
    <w:rsid w:val="00A04603"/>
    <w:rsid w:val="00A048A8"/>
    <w:rsid w:val="00A049D5"/>
    <w:rsid w:val="00A04F49"/>
    <w:rsid w:val="00A0637E"/>
    <w:rsid w:val="00A06EF4"/>
    <w:rsid w:val="00A07530"/>
    <w:rsid w:val="00A07A32"/>
    <w:rsid w:val="00A11B1A"/>
    <w:rsid w:val="00A13E54"/>
    <w:rsid w:val="00A15A0B"/>
    <w:rsid w:val="00A15FEA"/>
    <w:rsid w:val="00A160C8"/>
    <w:rsid w:val="00A1695D"/>
    <w:rsid w:val="00A17F63"/>
    <w:rsid w:val="00A203DC"/>
    <w:rsid w:val="00A216D3"/>
    <w:rsid w:val="00A2193B"/>
    <w:rsid w:val="00A2351A"/>
    <w:rsid w:val="00A23A2F"/>
    <w:rsid w:val="00A240CC"/>
    <w:rsid w:val="00A241D0"/>
    <w:rsid w:val="00A25706"/>
    <w:rsid w:val="00A264A9"/>
    <w:rsid w:val="00A26DCF"/>
    <w:rsid w:val="00A27785"/>
    <w:rsid w:val="00A30187"/>
    <w:rsid w:val="00A3353A"/>
    <w:rsid w:val="00A33BFB"/>
    <w:rsid w:val="00A3448A"/>
    <w:rsid w:val="00A36297"/>
    <w:rsid w:val="00A411CF"/>
    <w:rsid w:val="00A41E2B"/>
    <w:rsid w:val="00A42D06"/>
    <w:rsid w:val="00A44248"/>
    <w:rsid w:val="00A449ED"/>
    <w:rsid w:val="00A45B74"/>
    <w:rsid w:val="00A46B36"/>
    <w:rsid w:val="00A47C14"/>
    <w:rsid w:val="00A52E1D"/>
    <w:rsid w:val="00A57AC0"/>
    <w:rsid w:val="00A61499"/>
    <w:rsid w:val="00A62A77"/>
    <w:rsid w:val="00A63483"/>
    <w:rsid w:val="00A657D7"/>
    <w:rsid w:val="00A65D47"/>
    <w:rsid w:val="00A660AC"/>
    <w:rsid w:val="00A67CF1"/>
    <w:rsid w:val="00A67E6C"/>
    <w:rsid w:val="00A711A1"/>
    <w:rsid w:val="00A71B99"/>
    <w:rsid w:val="00A739D0"/>
    <w:rsid w:val="00A73EF6"/>
    <w:rsid w:val="00A743B9"/>
    <w:rsid w:val="00A75903"/>
    <w:rsid w:val="00A761D4"/>
    <w:rsid w:val="00A77EC4"/>
    <w:rsid w:val="00A8172D"/>
    <w:rsid w:val="00A85408"/>
    <w:rsid w:val="00A86C9B"/>
    <w:rsid w:val="00A92879"/>
    <w:rsid w:val="00A9442A"/>
    <w:rsid w:val="00A94434"/>
    <w:rsid w:val="00A95003"/>
    <w:rsid w:val="00AA0131"/>
    <w:rsid w:val="00AA016F"/>
    <w:rsid w:val="00AA1ED6"/>
    <w:rsid w:val="00AA1F4D"/>
    <w:rsid w:val="00AA51D6"/>
    <w:rsid w:val="00AA5FF3"/>
    <w:rsid w:val="00AA612F"/>
    <w:rsid w:val="00AA69C8"/>
    <w:rsid w:val="00AB047C"/>
    <w:rsid w:val="00AB0A23"/>
    <w:rsid w:val="00AB0BC8"/>
    <w:rsid w:val="00AB11CA"/>
    <w:rsid w:val="00AB14D9"/>
    <w:rsid w:val="00AB2F4B"/>
    <w:rsid w:val="00AB3240"/>
    <w:rsid w:val="00AB3A0A"/>
    <w:rsid w:val="00AB4AB8"/>
    <w:rsid w:val="00AB5818"/>
    <w:rsid w:val="00AB655E"/>
    <w:rsid w:val="00AB674E"/>
    <w:rsid w:val="00AC007F"/>
    <w:rsid w:val="00AC0ED8"/>
    <w:rsid w:val="00AC24D4"/>
    <w:rsid w:val="00AC297F"/>
    <w:rsid w:val="00AC2ECD"/>
    <w:rsid w:val="00AC3119"/>
    <w:rsid w:val="00AC3178"/>
    <w:rsid w:val="00AC49FB"/>
    <w:rsid w:val="00AC5A10"/>
    <w:rsid w:val="00AD0AA3"/>
    <w:rsid w:val="00AD1A56"/>
    <w:rsid w:val="00AD2ED0"/>
    <w:rsid w:val="00AD3F94"/>
    <w:rsid w:val="00AD4A5A"/>
    <w:rsid w:val="00AD4A89"/>
    <w:rsid w:val="00AD6968"/>
    <w:rsid w:val="00AE0F74"/>
    <w:rsid w:val="00AE1606"/>
    <w:rsid w:val="00AE27AC"/>
    <w:rsid w:val="00AE40E0"/>
    <w:rsid w:val="00AE4A9C"/>
    <w:rsid w:val="00AE4DBA"/>
    <w:rsid w:val="00AE4F07"/>
    <w:rsid w:val="00AE6404"/>
    <w:rsid w:val="00AF090E"/>
    <w:rsid w:val="00AF1C5D"/>
    <w:rsid w:val="00AF42D7"/>
    <w:rsid w:val="00AF535E"/>
    <w:rsid w:val="00AF78F9"/>
    <w:rsid w:val="00B006FE"/>
    <w:rsid w:val="00B007CB"/>
    <w:rsid w:val="00B02AA9"/>
    <w:rsid w:val="00B02FA3"/>
    <w:rsid w:val="00B039A5"/>
    <w:rsid w:val="00B05084"/>
    <w:rsid w:val="00B07452"/>
    <w:rsid w:val="00B07AD6"/>
    <w:rsid w:val="00B10C1A"/>
    <w:rsid w:val="00B11AEB"/>
    <w:rsid w:val="00B11B6E"/>
    <w:rsid w:val="00B11E62"/>
    <w:rsid w:val="00B1349D"/>
    <w:rsid w:val="00B151E1"/>
    <w:rsid w:val="00B157F9"/>
    <w:rsid w:val="00B15D38"/>
    <w:rsid w:val="00B170DC"/>
    <w:rsid w:val="00B20256"/>
    <w:rsid w:val="00B20D09"/>
    <w:rsid w:val="00B215B4"/>
    <w:rsid w:val="00B26955"/>
    <w:rsid w:val="00B269A4"/>
    <w:rsid w:val="00B2763F"/>
    <w:rsid w:val="00B27AAC"/>
    <w:rsid w:val="00B30929"/>
    <w:rsid w:val="00B318C3"/>
    <w:rsid w:val="00B35070"/>
    <w:rsid w:val="00B36A98"/>
    <w:rsid w:val="00B372AA"/>
    <w:rsid w:val="00B40445"/>
    <w:rsid w:val="00B409E0"/>
    <w:rsid w:val="00B40F58"/>
    <w:rsid w:val="00B40FBB"/>
    <w:rsid w:val="00B41888"/>
    <w:rsid w:val="00B43653"/>
    <w:rsid w:val="00B441F3"/>
    <w:rsid w:val="00B4507F"/>
    <w:rsid w:val="00B45A52"/>
    <w:rsid w:val="00B460E4"/>
    <w:rsid w:val="00B46175"/>
    <w:rsid w:val="00B477BC"/>
    <w:rsid w:val="00B51D17"/>
    <w:rsid w:val="00B51D2F"/>
    <w:rsid w:val="00B51E93"/>
    <w:rsid w:val="00B53A3A"/>
    <w:rsid w:val="00B548B7"/>
    <w:rsid w:val="00B60B78"/>
    <w:rsid w:val="00B610C3"/>
    <w:rsid w:val="00B6195C"/>
    <w:rsid w:val="00B6250D"/>
    <w:rsid w:val="00B643C9"/>
    <w:rsid w:val="00B664C7"/>
    <w:rsid w:val="00B66B5D"/>
    <w:rsid w:val="00B676A6"/>
    <w:rsid w:val="00B679A7"/>
    <w:rsid w:val="00B725CD"/>
    <w:rsid w:val="00B739F6"/>
    <w:rsid w:val="00B751B3"/>
    <w:rsid w:val="00B75597"/>
    <w:rsid w:val="00B81A6C"/>
    <w:rsid w:val="00B82FC5"/>
    <w:rsid w:val="00B83A70"/>
    <w:rsid w:val="00B83B35"/>
    <w:rsid w:val="00B85B5A"/>
    <w:rsid w:val="00B85DE5"/>
    <w:rsid w:val="00B90039"/>
    <w:rsid w:val="00B9005D"/>
    <w:rsid w:val="00B90DF0"/>
    <w:rsid w:val="00B90E18"/>
    <w:rsid w:val="00B90F73"/>
    <w:rsid w:val="00B9259F"/>
    <w:rsid w:val="00B93B59"/>
    <w:rsid w:val="00B9406A"/>
    <w:rsid w:val="00BA1F44"/>
    <w:rsid w:val="00BA2280"/>
    <w:rsid w:val="00BA2A08"/>
    <w:rsid w:val="00BA56D2"/>
    <w:rsid w:val="00BA76E0"/>
    <w:rsid w:val="00BB00CF"/>
    <w:rsid w:val="00BB10A7"/>
    <w:rsid w:val="00BB2A25"/>
    <w:rsid w:val="00BB51E9"/>
    <w:rsid w:val="00BB6C8A"/>
    <w:rsid w:val="00BB747B"/>
    <w:rsid w:val="00BC0D89"/>
    <w:rsid w:val="00BC0F4D"/>
    <w:rsid w:val="00BC0FDC"/>
    <w:rsid w:val="00BC2FBB"/>
    <w:rsid w:val="00BC3053"/>
    <w:rsid w:val="00BC4D2E"/>
    <w:rsid w:val="00BC64C4"/>
    <w:rsid w:val="00BC65D2"/>
    <w:rsid w:val="00BC7495"/>
    <w:rsid w:val="00BC77BC"/>
    <w:rsid w:val="00BD3CFD"/>
    <w:rsid w:val="00BD48AC"/>
    <w:rsid w:val="00BD5F1A"/>
    <w:rsid w:val="00BE1234"/>
    <w:rsid w:val="00BE16DB"/>
    <w:rsid w:val="00BE1E43"/>
    <w:rsid w:val="00BE2FA6"/>
    <w:rsid w:val="00BE333F"/>
    <w:rsid w:val="00BE34DA"/>
    <w:rsid w:val="00BE37E7"/>
    <w:rsid w:val="00BE41C4"/>
    <w:rsid w:val="00BE43F6"/>
    <w:rsid w:val="00BE5FBC"/>
    <w:rsid w:val="00BE644E"/>
    <w:rsid w:val="00BE7406"/>
    <w:rsid w:val="00BE7603"/>
    <w:rsid w:val="00BE7BA4"/>
    <w:rsid w:val="00BF074C"/>
    <w:rsid w:val="00BF1C24"/>
    <w:rsid w:val="00BF3279"/>
    <w:rsid w:val="00BF74C7"/>
    <w:rsid w:val="00BF79C0"/>
    <w:rsid w:val="00C004CC"/>
    <w:rsid w:val="00C015F1"/>
    <w:rsid w:val="00C01F33"/>
    <w:rsid w:val="00C02CC6"/>
    <w:rsid w:val="00C040F7"/>
    <w:rsid w:val="00C044AB"/>
    <w:rsid w:val="00C055D4"/>
    <w:rsid w:val="00C05706"/>
    <w:rsid w:val="00C0591B"/>
    <w:rsid w:val="00C05E2E"/>
    <w:rsid w:val="00C07377"/>
    <w:rsid w:val="00C10478"/>
    <w:rsid w:val="00C12107"/>
    <w:rsid w:val="00C14D4B"/>
    <w:rsid w:val="00C154BB"/>
    <w:rsid w:val="00C21657"/>
    <w:rsid w:val="00C24936"/>
    <w:rsid w:val="00C279B5"/>
    <w:rsid w:val="00C27C45"/>
    <w:rsid w:val="00C3110B"/>
    <w:rsid w:val="00C3166A"/>
    <w:rsid w:val="00C332A8"/>
    <w:rsid w:val="00C3402A"/>
    <w:rsid w:val="00C35666"/>
    <w:rsid w:val="00C3719D"/>
    <w:rsid w:val="00C37CB2"/>
    <w:rsid w:val="00C4218D"/>
    <w:rsid w:val="00C44A17"/>
    <w:rsid w:val="00C473A5"/>
    <w:rsid w:val="00C47F6B"/>
    <w:rsid w:val="00C527F4"/>
    <w:rsid w:val="00C52ACD"/>
    <w:rsid w:val="00C54995"/>
    <w:rsid w:val="00C54D41"/>
    <w:rsid w:val="00C57E0E"/>
    <w:rsid w:val="00C602D3"/>
    <w:rsid w:val="00C60783"/>
    <w:rsid w:val="00C6210C"/>
    <w:rsid w:val="00C62458"/>
    <w:rsid w:val="00C64672"/>
    <w:rsid w:val="00C67C47"/>
    <w:rsid w:val="00C703B5"/>
    <w:rsid w:val="00C70697"/>
    <w:rsid w:val="00C72093"/>
    <w:rsid w:val="00C72EF4"/>
    <w:rsid w:val="00C744FE"/>
    <w:rsid w:val="00C75BA4"/>
    <w:rsid w:val="00C75D2F"/>
    <w:rsid w:val="00C75F02"/>
    <w:rsid w:val="00C767BE"/>
    <w:rsid w:val="00C76E3C"/>
    <w:rsid w:val="00C81568"/>
    <w:rsid w:val="00C81BEB"/>
    <w:rsid w:val="00C82340"/>
    <w:rsid w:val="00C82F72"/>
    <w:rsid w:val="00C83153"/>
    <w:rsid w:val="00C87929"/>
    <w:rsid w:val="00C9027A"/>
    <w:rsid w:val="00C9028D"/>
    <w:rsid w:val="00C9068E"/>
    <w:rsid w:val="00C92349"/>
    <w:rsid w:val="00C93814"/>
    <w:rsid w:val="00C93C4B"/>
    <w:rsid w:val="00C944AB"/>
    <w:rsid w:val="00C94EAC"/>
    <w:rsid w:val="00C95B40"/>
    <w:rsid w:val="00CA05A2"/>
    <w:rsid w:val="00CA1ED8"/>
    <w:rsid w:val="00CA7218"/>
    <w:rsid w:val="00CA7D4E"/>
    <w:rsid w:val="00CB090B"/>
    <w:rsid w:val="00CB177B"/>
    <w:rsid w:val="00CB1F63"/>
    <w:rsid w:val="00CB3D5F"/>
    <w:rsid w:val="00CB5EF5"/>
    <w:rsid w:val="00CB7170"/>
    <w:rsid w:val="00CB73C9"/>
    <w:rsid w:val="00CB76F2"/>
    <w:rsid w:val="00CC040E"/>
    <w:rsid w:val="00CC059D"/>
    <w:rsid w:val="00CC077C"/>
    <w:rsid w:val="00CC111F"/>
    <w:rsid w:val="00CC2011"/>
    <w:rsid w:val="00CC3EA0"/>
    <w:rsid w:val="00CC4AC1"/>
    <w:rsid w:val="00CC50C0"/>
    <w:rsid w:val="00CC6348"/>
    <w:rsid w:val="00CC71C1"/>
    <w:rsid w:val="00CC7B45"/>
    <w:rsid w:val="00CD1188"/>
    <w:rsid w:val="00CD13E6"/>
    <w:rsid w:val="00CD1E96"/>
    <w:rsid w:val="00CD2A1A"/>
    <w:rsid w:val="00CD2ED1"/>
    <w:rsid w:val="00CD337B"/>
    <w:rsid w:val="00CD3A3B"/>
    <w:rsid w:val="00CD55D4"/>
    <w:rsid w:val="00CD6ED8"/>
    <w:rsid w:val="00CE0424"/>
    <w:rsid w:val="00CE0BF7"/>
    <w:rsid w:val="00CE6E0D"/>
    <w:rsid w:val="00CE7561"/>
    <w:rsid w:val="00CF1354"/>
    <w:rsid w:val="00CF1D32"/>
    <w:rsid w:val="00CF3B1F"/>
    <w:rsid w:val="00CF3BF6"/>
    <w:rsid w:val="00CF3F4D"/>
    <w:rsid w:val="00CF625B"/>
    <w:rsid w:val="00CF6772"/>
    <w:rsid w:val="00CF687E"/>
    <w:rsid w:val="00CF7B9D"/>
    <w:rsid w:val="00D02A9F"/>
    <w:rsid w:val="00D02ED1"/>
    <w:rsid w:val="00D0349B"/>
    <w:rsid w:val="00D040E3"/>
    <w:rsid w:val="00D045AD"/>
    <w:rsid w:val="00D067E7"/>
    <w:rsid w:val="00D06986"/>
    <w:rsid w:val="00D07609"/>
    <w:rsid w:val="00D07EA4"/>
    <w:rsid w:val="00D10249"/>
    <w:rsid w:val="00D115C3"/>
    <w:rsid w:val="00D11897"/>
    <w:rsid w:val="00D12796"/>
    <w:rsid w:val="00D13135"/>
    <w:rsid w:val="00D13E4E"/>
    <w:rsid w:val="00D151F4"/>
    <w:rsid w:val="00D17208"/>
    <w:rsid w:val="00D17653"/>
    <w:rsid w:val="00D23101"/>
    <w:rsid w:val="00D239A7"/>
    <w:rsid w:val="00D23F47"/>
    <w:rsid w:val="00D273CB"/>
    <w:rsid w:val="00D36E71"/>
    <w:rsid w:val="00D37D87"/>
    <w:rsid w:val="00D40AF2"/>
    <w:rsid w:val="00D40B33"/>
    <w:rsid w:val="00D41911"/>
    <w:rsid w:val="00D41D93"/>
    <w:rsid w:val="00D42F9A"/>
    <w:rsid w:val="00D4318F"/>
    <w:rsid w:val="00D438BF"/>
    <w:rsid w:val="00D440F8"/>
    <w:rsid w:val="00D44A83"/>
    <w:rsid w:val="00D451EA"/>
    <w:rsid w:val="00D4556C"/>
    <w:rsid w:val="00D459C9"/>
    <w:rsid w:val="00D50B2E"/>
    <w:rsid w:val="00D512CF"/>
    <w:rsid w:val="00D51E0B"/>
    <w:rsid w:val="00D520B4"/>
    <w:rsid w:val="00D52A11"/>
    <w:rsid w:val="00D546FF"/>
    <w:rsid w:val="00D55AD5"/>
    <w:rsid w:val="00D5696F"/>
    <w:rsid w:val="00D569E7"/>
    <w:rsid w:val="00D576CA"/>
    <w:rsid w:val="00D60226"/>
    <w:rsid w:val="00D6158A"/>
    <w:rsid w:val="00D615BB"/>
    <w:rsid w:val="00D61AF5"/>
    <w:rsid w:val="00D61B09"/>
    <w:rsid w:val="00D62577"/>
    <w:rsid w:val="00D652B5"/>
    <w:rsid w:val="00D66155"/>
    <w:rsid w:val="00D708B0"/>
    <w:rsid w:val="00D717D6"/>
    <w:rsid w:val="00D71F79"/>
    <w:rsid w:val="00D74DFA"/>
    <w:rsid w:val="00D765E0"/>
    <w:rsid w:val="00D7790F"/>
    <w:rsid w:val="00D77B1D"/>
    <w:rsid w:val="00D8021F"/>
    <w:rsid w:val="00D80383"/>
    <w:rsid w:val="00D80A8A"/>
    <w:rsid w:val="00D80F3B"/>
    <w:rsid w:val="00D823C6"/>
    <w:rsid w:val="00D8327F"/>
    <w:rsid w:val="00D83CBD"/>
    <w:rsid w:val="00D8537A"/>
    <w:rsid w:val="00D85F43"/>
    <w:rsid w:val="00D86750"/>
    <w:rsid w:val="00D86CA3"/>
    <w:rsid w:val="00D871CE"/>
    <w:rsid w:val="00D9196D"/>
    <w:rsid w:val="00D92982"/>
    <w:rsid w:val="00D93D27"/>
    <w:rsid w:val="00D93F76"/>
    <w:rsid w:val="00D97DDA"/>
    <w:rsid w:val="00DA305E"/>
    <w:rsid w:val="00DA52EC"/>
    <w:rsid w:val="00DA5417"/>
    <w:rsid w:val="00DA56E8"/>
    <w:rsid w:val="00DB0A9F"/>
    <w:rsid w:val="00DB168C"/>
    <w:rsid w:val="00DB377D"/>
    <w:rsid w:val="00DB607B"/>
    <w:rsid w:val="00DB6E32"/>
    <w:rsid w:val="00DB7382"/>
    <w:rsid w:val="00DB783B"/>
    <w:rsid w:val="00DC23BD"/>
    <w:rsid w:val="00DC2D36"/>
    <w:rsid w:val="00DC4734"/>
    <w:rsid w:val="00DC5298"/>
    <w:rsid w:val="00DC53EF"/>
    <w:rsid w:val="00DC5EE4"/>
    <w:rsid w:val="00DD3D6C"/>
    <w:rsid w:val="00DD5BDE"/>
    <w:rsid w:val="00DD7257"/>
    <w:rsid w:val="00DE21DA"/>
    <w:rsid w:val="00DE25E3"/>
    <w:rsid w:val="00DE2D31"/>
    <w:rsid w:val="00DE4FF4"/>
    <w:rsid w:val="00DE5608"/>
    <w:rsid w:val="00DE58D0"/>
    <w:rsid w:val="00DE654F"/>
    <w:rsid w:val="00DE796B"/>
    <w:rsid w:val="00DF0B6E"/>
    <w:rsid w:val="00DF123B"/>
    <w:rsid w:val="00DF15E0"/>
    <w:rsid w:val="00DF37A0"/>
    <w:rsid w:val="00DF38DE"/>
    <w:rsid w:val="00DF443D"/>
    <w:rsid w:val="00DF5940"/>
    <w:rsid w:val="00DF6305"/>
    <w:rsid w:val="00DF6E3F"/>
    <w:rsid w:val="00E02182"/>
    <w:rsid w:val="00E03307"/>
    <w:rsid w:val="00E07DD9"/>
    <w:rsid w:val="00E07F59"/>
    <w:rsid w:val="00E110E7"/>
    <w:rsid w:val="00E11B20"/>
    <w:rsid w:val="00E13509"/>
    <w:rsid w:val="00E13C12"/>
    <w:rsid w:val="00E14592"/>
    <w:rsid w:val="00E151AB"/>
    <w:rsid w:val="00E170EE"/>
    <w:rsid w:val="00E17B20"/>
    <w:rsid w:val="00E17FA2"/>
    <w:rsid w:val="00E22330"/>
    <w:rsid w:val="00E22C6A"/>
    <w:rsid w:val="00E25A3D"/>
    <w:rsid w:val="00E265E3"/>
    <w:rsid w:val="00E26F61"/>
    <w:rsid w:val="00E30B5A"/>
    <w:rsid w:val="00E3123D"/>
    <w:rsid w:val="00E31461"/>
    <w:rsid w:val="00E31B6F"/>
    <w:rsid w:val="00E31D43"/>
    <w:rsid w:val="00E32608"/>
    <w:rsid w:val="00E329EB"/>
    <w:rsid w:val="00E33568"/>
    <w:rsid w:val="00E34188"/>
    <w:rsid w:val="00E34B6E"/>
    <w:rsid w:val="00E35559"/>
    <w:rsid w:val="00E3723A"/>
    <w:rsid w:val="00E37860"/>
    <w:rsid w:val="00E445A3"/>
    <w:rsid w:val="00E446F1"/>
    <w:rsid w:val="00E44A1A"/>
    <w:rsid w:val="00E451C1"/>
    <w:rsid w:val="00E46886"/>
    <w:rsid w:val="00E47AEF"/>
    <w:rsid w:val="00E53B75"/>
    <w:rsid w:val="00E549DE"/>
    <w:rsid w:val="00E54E3B"/>
    <w:rsid w:val="00E57565"/>
    <w:rsid w:val="00E5760A"/>
    <w:rsid w:val="00E579AB"/>
    <w:rsid w:val="00E60A0A"/>
    <w:rsid w:val="00E63144"/>
    <w:rsid w:val="00E63838"/>
    <w:rsid w:val="00E64434"/>
    <w:rsid w:val="00E6451E"/>
    <w:rsid w:val="00E64E3B"/>
    <w:rsid w:val="00E67C51"/>
    <w:rsid w:val="00E70812"/>
    <w:rsid w:val="00E70843"/>
    <w:rsid w:val="00E71B24"/>
    <w:rsid w:val="00E72248"/>
    <w:rsid w:val="00E72EFC"/>
    <w:rsid w:val="00E758EC"/>
    <w:rsid w:val="00E76C6C"/>
    <w:rsid w:val="00E80FBA"/>
    <w:rsid w:val="00E8234C"/>
    <w:rsid w:val="00E82388"/>
    <w:rsid w:val="00E832E2"/>
    <w:rsid w:val="00E83AA9"/>
    <w:rsid w:val="00E8561D"/>
    <w:rsid w:val="00E85928"/>
    <w:rsid w:val="00E87097"/>
    <w:rsid w:val="00E87822"/>
    <w:rsid w:val="00E90395"/>
    <w:rsid w:val="00E90BEB"/>
    <w:rsid w:val="00E90CBA"/>
    <w:rsid w:val="00E90E49"/>
    <w:rsid w:val="00E90ED8"/>
    <w:rsid w:val="00E917F9"/>
    <w:rsid w:val="00E928EA"/>
    <w:rsid w:val="00E9291C"/>
    <w:rsid w:val="00E93EC3"/>
    <w:rsid w:val="00E93FFE"/>
    <w:rsid w:val="00E946EB"/>
    <w:rsid w:val="00E94F8A"/>
    <w:rsid w:val="00E9635A"/>
    <w:rsid w:val="00E96596"/>
    <w:rsid w:val="00EA353F"/>
    <w:rsid w:val="00EA3651"/>
    <w:rsid w:val="00EA4527"/>
    <w:rsid w:val="00EA7A41"/>
    <w:rsid w:val="00EB077B"/>
    <w:rsid w:val="00EB0DAC"/>
    <w:rsid w:val="00EB1A9D"/>
    <w:rsid w:val="00EB2BE6"/>
    <w:rsid w:val="00EB3F7F"/>
    <w:rsid w:val="00EB4425"/>
    <w:rsid w:val="00EB4EA2"/>
    <w:rsid w:val="00EB6816"/>
    <w:rsid w:val="00EC24D5"/>
    <w:rsid w:val="00EC27C6"/>
    <w:rsid w:val="00EC3E1E"/>
    <w:rsid w:val="00EC4207"/>
    <w:rsid w:val="00EC448F"/>
    <w:rsid w:val="00EC5653"/>
    <w:rsid w:val="00EC71CE"/>
    <w:rsid w:val="00ED1006"/>
    <w:rsid w:val="00ED31E2"/>
    <w:rsid w:val="00ED571C"/>
    <w:rsid w:val="00ED7C95"/>
    <w:rsid w:val="00EE03DF"/>
    <w:rsid w:val="00EE3F71"/>
    <w:rsid w:val="00EE5FCA"/>
    <w:rsid w:val="00EF0834"/>
    <w:rsid w:val="00EF18FE"/>
    <w:rsid w:val="00EF5787"/>
    <w:rsid w:val="00EF60D0"/>
    <w:rsid w:val="00F004C8"/>
    <w:rsid w:val="00F02368"/>
    <w:rsid w:val="00F02500"/>
    <w:rsid w:val="00F02615"/>
    <w:rsid w:val="00F03210"/>
    <w:rsid w:val="00F04BEE"/>
    <w:rsid w:val="00F04C54"/>
    <w:rsid w:val="00F0528D"/>
    <w:rsid w:val="00F05466"/>
    <w:rsid w:val="00F06C67"/>
    <w:rsid w:val="00F06DFD"/>
    <w:rsid w:val="00F071D1"/>
    <w:rsid w:val="00F07533"/>
    <w:rsid w:val="00F078DE"/>
    <w:rsid w:val="00F07B65"/>
    <w:rsid w:val="00F10629"/>
    <w:rsid w:val="00F11F3E"/>
    <w:rsid w:val="00F15FA5"/>
    <w:rsid w:val="00F16694"/>
    <w:rsid w:val="00F16A53"/>
    <w:rsid w:val="00F16E14"/>
    <w:rsid w:val="00F17636"/>
    <w:rsid w:val="00F209B7"/>
    <w:rsid w:val="00F236F2"/>
    <w:rsid w:val="00F2376F"/>
    <w:rsid w:val="00F243D8"/>
    <w:rsid w:val="00F246F7"/>
    <w:rsid w:val="00F25303"/>
    <w:rsid w:val="00F26290"/>
    <w:rsid w:val="00F27782"/>
    <w:rsid w:val="00F30828"/>
    <w:rsid w:val="00F313D6"/>
    <w:rsid w:val="00F34822"/>
    <w:rsid w:val="00F35690"/>
    <w:rsid w:val="00F3610F"/>
    <w:rsid w:val="00F40F0C"/>
    <w:rsid w:val="00F43EB5"/>
    <w:rsid w:val="00F468F1"/>
    <w:rsid w:val="00F4766C"/>
    <w:rsid w:val="00F5060E"/>
    <w:rsid w:val="00F506D3"/>
    <w:rsid w:val="00F507D1"/>
    <w:rsid w:val="00F50EF6"/>
    <w:rsid w:val="00F519CE"/>
    <w:rsid w:val="00F51ADA"/>
    <w:rsid w:val="00F56183"/>
    <w:rsid w:val="00F60203"/>
    <w:rsid w:val="00F607C5"/>
    <w:rsid w:val="00F60DEA"/>
    <w:rsid w:val="00F621A2"/>
    <w:rsid w:val="00F62E8B"/>
    <w:rsid w:val="00F6302A"/>
    <w:rsid w:val="00F63950"/>
    <w:rsid w:val="00F64C2B"/>
    <w:rsid w:val="00F64D89"/>
    <w:rsid w:val="00F651BE"/>
    <w:rsid w:val="00F6597E"/>
    <w:rsid w:val="00F66233"/>
    <w:rsid w:val="00F6662D"/>
    <w:rsid w:val="00F67F53"/>
    <w:rsid w:val="00F703BE"/>
    <w:rsid w:val="00F71F69"/>
    <w:rsid w:val="00F72B72"/>
    <w:rsid w:val="00F74BB9"/>
    <w:rsid w:val="00F7507E"/>
    <w:rsid w:val="00F750A9"/>
    <w:rsid w:val="00F753A0"/>
    <w:rsid w:val="00F75582"/>
    <w:rsid w:val="00F76EFA"/>
    <w:rsid w:val="00F804BE"/>
    <w:rsid w:val="00F80697"/>
    <w:rsid w:val="00F817CE"/>
    <w:rsid w:val="00F82AB6"/>
    <w:rsid w:val="00F8456C"/>
    <w:rsid w:val="00F84BDB"/>
    <w:rsid w:val="00F856E5"/>
    <w:rsid w:val="00F859D8"/>
    <w:rsid w:val="00F85F83"/>
    <w:rsid w:val="00F868F5"/>
    <w:rsid w:val="00F878AF"/>
    <w:rsid w:val="00F87C83"/>
    <w:rsid w:val="00F9056A"/>
    <w:rsid w:val="00F90F8D"/>
    <w:rsid w:val="00F91D6B"/>
    <w:rsid w:val="00F92782"/>
    <w:rsid w:val="00F93594"/>
    <w:rsid w:val="00F93AA9"/>
    <w:rsid w:val="00F941F0"/>
    <w:rsid w:val="00F954F6"/>
    <w:rsid w:val="00F96985"/>
    <w:rsid w:val="00F97838"/>
    <w:rsid w:val="00FA0AE4"/>
    <w:rsid w:val="00FA1557"/>
    <w:rsid w:val="00FA2235"/>
    <w:rsid w:val="00FA2BB3"/>
    <w:rsid w:val="00FA5C2A"/>
    <w:rsid w:val="00FA6EBE"/>
    <w:rsid w:val="00FA7375"/>
    <w:rsid w:val="00FA7DD7"/>
    <w:rsid w:val="00FB2241"/>
    <w:rsid w:val="00FB271C"/>
    <w:rsid w:val="00FB288D"/>
    <w:rsid w:val="00FB4C80"/>
    <w:rsid w:val="00FB6A6A"/>
    <w:rsid w:val="00FC6A11"/>
    <w:rsid w:val="00FC730A"/>
    <w:rsid w:val="00FC7429"/>
    <w:rsid w:val="00FD07F6"/>
    <w:rsid w:val="00FD0A7D"/>
    <w:rsid w:val="00FD18FE"/>
    <w:rsid w:val="00FD1B33"/>
    <w:rsid w:val="00FD1EC8"/>
    <w:rsid w:val="00FD1F85"/>
    <w:rsid w:val="00FD47ED"/>
    <w:rsid w:val="00FD4D44"/>
    <w:rsid w:val="00FD5EE8"/>
    <w:rsid w:val="00FD74DB"/>
    <w:rsid w:val="00FD7660"/>
    <w:rsid w:val="00FE0655"/>
    <w:rsid w:val="00FE09B6"/>
    <w:rsid w:val="00FE0D30"/>
    <w:rsid w:val="00FE12D4"/>
    <w:rsid w:val="00FE2365"/>
    <w:rsid w:val="00FE37D7"/>
    <w:rsid w:val="00FE4C7B"/>
    <w:rsid w:val="00FE54E1"/>
    <w:rsid w:val="00FE6248"/>
    <w:rsid w:val="00FE7336"/>
    <w:rsid w:val="00FE73AD"/>
    <w:rsid w:val="00FE787C"/>
    <w:rsid w:val="00FE790F"/>
    <w:rsid w:val="00FE7FD8"/>
    <w:rsid w:val="00FF101A"/>
    <w:rsid w:val="00FF357A"/>
    <w:rsid w:val="00FF45A5"/>
    <w:rsid w:val="00FF595C"/>
    <w:rsid w:val="00FF5C91"/>
    <w:rsid w:val="00FF62CF"/>
    <w:rsid w:val="1F1743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662D"/>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BodyText"/>
    <w:link w:val="Heading1Char"/>
    <w:qFormat/>
    <w:rsid w:val="002C6DB4"/>
    <w:pPr>
      <w:keepNext/>
      <w:tabs>
        <w:tab w:val="num" w:pos="0"/>
        <w:tab w:val="left" w:pos="1304"/>
        <w:tab w:val="left" w:pos="2552"/>
        <w:tab w:val="left" w:pos="3856"/>
        <w:tab w:val="left" w:pos="5216"/>
        <w:tab w:val="left" w:pos="6464"/>
        <w:tab w:val="left" w:pos="7768"/>
        <w:tab w:val="left" w:pos="9072"/>
        <w:tab w:val="left" w:pos="10206"/>
      </w:tabs>
      <w:spacing w:before="480"/>
      <w:ind w:left="2551" w:hanging="1304"/>
      <w:outlineLvl w:val="0"/>
    </w:pPr>
    <w:rPr>
      <w:rFonts w:ascii="Arial" w:eastAsia="SimSun" w:hAnsi="Arial"/>
      <w:b/>
      <w:kern w:val="28"/>
      <w:sz w:val="28"/>
      <w:lang w:val="en-US" w:eastAsia="en-US"/>
    </w:rPr>
  </w:style>
  <w:style w:type="paragraph" w:styleId="Heading2">
    <w:name w:val="heading 2"/>
    <w:basedOn w:val="Heading1"/>
    <w:next w:val="Normal"/>
    <w:link w:val="Heading2Char"/>
    <w:qFormat/>
    <w:rsid w:val="008D00A5"/>
    <w:pP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666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662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2C6DB4"/>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2C6DB4"/>
    <w:rPr>
      <w:rFonts w:ascii="Arial" w:eastAsia="SimSun" w:hAnsi="Arial"/>
      <w:b/>
      <w:kern w:val="28"/>
      <w:sz w:val="28"/>
      <w:lang w:val="en-US" w:eastAsia="en-US"/>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basedOn w:val="DefaultParagraphFont"/>
    <w:link w:val="BodyText"/>
    <w:uiPriority w:val="99"/>
    <w:rsid w:val="002C6DB4"/>
    <w:rPr>
      <w:rFonts w:asciiTheme="minorHAnsi" w:eastAsiaTheme="minorHAnsi" w:hAnsiTheme="minorHAnsi" w:cstheme="minorBidi"/>
      <w:sz w:val="22"/>
      <w:szCs w:val="22"/>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customStyle="1" w:styleId="LGTdoc">
    <w:name w:val="LGTdoc_본문"/>
    <w:basedOn w:val="Normal"/>
    <w:link w:val="LGTdocChar"/>
    <w:qFormat/>
    <w:rsid w:val="004C4D06"/>
    <w:pPr>
      <w:widowControl w:val="0"/>
      <w:snapToGrid w:val="0"/>
      <w:spacing w:before="60" w:afterLines="50" w:after="120" w:line="264" w:lineRule="auto"/>
      <w:ind w:left="851" w:hanging="284"/>
      <w:jc w:val="both"/>
    </w:pPr>
    <w:rPr>
      <w:rFonts w:eastAsia="Batang"/>
      <w:kern w:val="2"/>
      <w:lang w:eastAsia="x-none"/>
    </w:rPr>
  </w:style>
  <w:style w:type="character" w:customStyle="1" w:styleId="LGTdocChar">
    <w:name w:val="LGTdoc_본문 Char"/>
    <w:link w:val="LGTdoc"/>
    <w:qFormat/>
    <w:rsid w:val="004C4D06"/>
    <w:rPr>
      <w:rFonts w:asciiTheme="minorHAnsi" w:eastAsia="Batang" w:hAnsiTheme="minorHAnsi" w:cstheme="minorBidi"/>
      <w:kern w:val="2"/>
      <w:sz w:val="22"/>
      <w:szCs w:val="24"/>
      <w:lang w:val="sv-SE" w:eastAsia="x-none"/>
    </w:rPr>
  </w:style>
  <w:style w:type="paragraph" w:customStyle="1" w:styleId="Style1">
    <w:name w:val="Style1"/>
    <w:basedOn w:val="Normal"/>
    <w:link w:val="Style1Char"/>
    <w:qFormat/>
    <w:rsid w:val="004C4D06"/>
    <w:pPr>
      <w:spacing w:after="100" w:afterAutospacing="1" w:line="300" w:lineRule="auto"/>
      <w:ind w:firstLine="360"/>
      <w:contextualSpacing/>
      <w:jc w:val="both"/>
    </w:pPr>
    <w:rPr>
      <w:rFonts w:ascii="Times New Roman" w:eastAsia="SimSun" w:hAnsi="Times New Roman"/>
      <w:lang w:eastAsia="zh-CN"/>
    </w:rPr>
  </w:style>
  <w:style w:type="character" w:customStyle="1" w:styleId="Style1Char">
    <w:name w:val="Style1 Char"/>
    <w:link w:val="Style1"/>
    <w:qFormat/>
    <w:rsid w:val="004C4D06"/>
    <w:rPr>
      <w:rFonts w:ascii="Times New Roman" w:eastAsia="SimSun" w:hAnsi="Times New Roman" w:cstheme="minorBidi"/>
      <w:sz w:val="22"/>
      <w:szCs w:val="22"/>
      <w:lang w:val="fi-FI" w:eastAsia="zh-CN"/>
    </w:rPr>
  </w:style>
  <w:style w:type="paragraph" w:styleId="NormalWeb">
    <w:name w:val="Normal (Web)"/>
    <w:basedOn w:val="Normal"/>
    <w:rsid w:val="004A2320"/>
  </w:style>
  <w:style w:type="table" w:customStyle="1" w:styleId="TableGrid1">
    <w:name w:val="Table Grid1"/>
    <w:basedOn w:val="TableNormal"/>
    <w:next w:val="TableGrid"/>
    <w:uiPriority w:val="39"/>
    <w:rsid w:val="004A232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53968"/>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427292">
      <w:bodyDiv w:val="1"/>
      <w:marLeft w:val="0"/>
      <w:marRight w:val="0"/>
      <w:marTop w:val="0"/>
      <w:marBottom w:val="0"/>
      <w:divBdr>
        <w:top w:val="none" w:sz="0" w:space="0" w:color="auto"/>
        <w:left w:val="none" w:sz="0" w:space="0" w:color="auto"/>
        <w:bottom w:val="none" w:sz="0" w:space="0" w:color="auto"/>
        <w:right w:val="none" w:sz="0" w:space="0" w:color="auto"/>
      </w:divBdr>
    </w:div>
    <w:div w:id="129390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DAF69-A365-4E69-A822-3C589DEDA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4905</Words>
  <Characters>39736</Characters>
  <Application>Microsoft Office Word</Application>
  <DocSecurity>0</DocSecurity>
  <Lines>331</Lines>
  <Paragraphs>89</Paragraphs>
  <ScaleCrop>false</ScaleCrop>
  <Company/>
  <LinksUpToDate>false</LinksUpToDate>
  <CharactersWithSpaces>44552</CharactersWithSpaces>
  <SharedDoc>false</SharedDoc>
  <HLinks>
    <vt:vector size="210" baseType="variant">
      <vt:variant>
        <vt:i4>1638456</vt:i4>
      </vt:variant>
      <vt:variant>
        <vt:i4>190</vt:i4>
      </vt:variant>
      <vt:variant>
        <vt:i4>0</vt:i4>
      </vt:variant>
      <vt:variant>
        <vt:i4>5</vt:i4>
      </vt:variant>
      <vt:variant>
        <vt:lpwstr/>
      </vt:variant>
      <vt:variant>
        <vt:lpwstr>_Toc21340398</vt:lpwstr>
      </vt:variant>
      <vt:variant>
        <vt:i4>1441848</vt:i4>
      </vt:variant>
      <vt:variant>
        <vt:i4>187</vt:i4>
      </vt:variant>
      <vt:variant>
        <vt:i4>0</vt:i4>
      </vt:variant>
      <vt:variant>
        <vt:i4>5</vt:i4>
      </vt:variant>
      <vt:variant>
        <vt:lpwstr/>
      </vt:variant>
      <vt:variant>
        <vt:lpwstr>_Toc21340397</vt:lpwstr>
      </vt:variant>
      <vt:variant>
        <vt:i4>1507384</vt:i4>
      </vt:variant>
      <vt:variant>
        <vt:i4>184</vt:i4>
      </vt:variant>
      <vt:variant>
        <vt:i4>0</vt:i4>
      </vt:variant>
      <vt:variant>
        <vt:i4>5</vt:i4>
      </vt:variant>
      <vt:variant>
        <vt:lpwstr/>
      </vt:variant>
      <vt:variant>
        <vt:lpwstr>_Toc21340396</vt:lpwstr>
      </vt:variant>
      <vt:variant>
        <vt:i4>1310776</vt:i4>
      </vt:variant>
      <vt:variant>
        <vt:i4>181</vt:i4>
      </vt:variant>
      <vt:variant>
        <vt:i4>0</vt:i4>
      </vt:variant>
      <vt:variant>
        <vt:i4>5</vt:i4>
      </vt:variant>
      <vt:variant>
        <vt:lpwstr/>
      </vt:variant>
      <vt:variant>
        <vt:lpwstr>_Toc21340395</vt:lpwstr>
      </vt:variant>
      <vt:variant>
        <vt:i4>1376312</vt:i4>
      </vt:variant>
      <vt:variant>
        <vt:i4>178</vt:i4>
      </vt:variant>
      <vt:variant>
        <vt:i4>0</vt:i4>
      </vt:variant>
      <vt:variant>
        <vt:i4>5</vt:i4>
      </vt:variant>
      <vt:variant>
        <vt:lpwstr/>
      </vt:variant>
      <vt:variant>
        <vt:lpwstr>_Toc21340394</vt:lpwstr>
      </vt:variant>
      <vt:variant>
        <vt:i4>1179704</vt:i4>
      </vt:variant>
      <vt:variant>
        <vt:i4>175</vt:i4>
      </vt:variant>
      <vt:variant>
        <vt:i4>0</vt:i4>
      </vt:variant>
      <vt:variant>
        <vt:i4>5</vt:i4>
      </vt:variant>
      <vt:variant>
        <vt:lpwstr/>
      </vt:variant>
      <vt:variant>
        <vt:lpwstr>_Toc21340393</vt:lpwstr>
      </vt:variant>
      <vt:variant>
        <vt:i4>1245240</vt:i4>
      </vt:variant>
      <vt:variant>
        <vt:i4>172</vt:i4>
      </vt:variant>
      <vt:variant>
        <vt:i4>0</vt:i4>
      </vt:variant>
      <vt:variant>
        <vt:i4>5</vt:i4>
      </vt:variant>
      <vt:variant>
        <vt:lpwstr/>
      </vt:variant>
      <vt:variant>
        <vt:lpwstr>_Toc21340392</vt:lpwstr>
      </vt:variant>
      <vt:variant>
        <vt:i4>1048632</vt:i4>
      </vt:variant>
      <vt:variant>
        <vt:i4>169</vt:i4>
      </vt:variant>
      <vt:variant>
        <vt:i4>0</vt:i4>
      </vt:variant>
      <vt:variant>
        <vt:i4>5</vt:i4>
      </vt:variant>
      <vt:variant>
        <vt:lpwstr/>
      </vt:variant>
      <vt:variant>
        <vt:lpwstr>_Toc21340391</vt:lpwstr>
      </vt:variant>
      <vt:variant>
        <vt:i4>1114168</vt:i4>
      </vt:variant>
      <vt:variant>
        <vt:i4>166</vt:i4>
      </vt:variant>
      <vt:variant>
        <vt:i4>0</vt:i4>
      </vt:variant>
      <vt:variant>
        <vt:i4>5</vt:i4>
      </vt:variant>
      <vt:variant>
        <vt:lpwstr/>
      </vt:variant>
      <vt:variant>
        <vt:lpwstr>_Toc21340390</vt:lpwstr>
      </vt:variant>
      <vt:variant>
        <vt:i4>1572921</vt:i4>
      </vt:variant>
      <vt:variant>
        <vt:i4>163</vt:i4>
      </vt:variant>
      <vt:variant>
        <vt:i4>0</vt:i4>
      </vt:variant>
      <vt:variant>
        <vt:i4>5</vt:i4>
      </vt:variant>
      <vt:variant>
        <vt:lpwstr/>
      </vt:variant>
      <vt:variant>
        <vt:lpwstr>_Toc21340389</vt:lpwstr>
      </vt:variant>
      <vt:variant>
        <vt:i4>1638457</vt:i4>
      </vt:variant>
      <vt:variant>
        <vt:i4>160</vt:i4>
      </vt:variant>
      <vt:variant>
        <vt:i4>0</vt:i4>
      </vt:variant>
      <vt:variant>
        <vt:i4>5</vt:i4>
      </vt:variant>
      <vt:variant>
        <vt:lpwstr/>
      </vt:variant>
      <vt:variant>
        <vt:lpwstr>_Toc21340388</vt:lpwstr>
      </vt:variant>
      <vt:variant>
        <vt:i4>1441849</vt:i4>
      </vt:variant>
      <vt:variant>
        <vt:i4>157</vt:i4>
      </vt:variant>
      <vt:variant>
        <vt:i4>0</vt:i4>
      </vt:variant>
      <vt:variant>
        <vt:i4>5</vt:i4>
      </vt:variant>
      <vt:variant>
        <vt:lpwstr/>
      </vt:variant>
      <vt:variant>
        <vt:lpwstr>_Toc21340387</vt:lpwstr>
      </vt:variant>
      <vt:variant>
        <vt:i4>1507385</vt:i4>
      </vt:variant>
      <vt:variant>
        <vt:i4>154</vt:i4>
      </vt:variant>
      <vt:variant>
        <vt:i4>0</vt:i4>
      </vt:variant>
      <vt:variant>
        <vt:i4>5</vt:i4>
      </vt:variant>
      <vt:variant>
        <vt:lpwstr/>
      </vt:variant>
      <vt:variant>
        <vt:lpwstr>_Toc21340386</vt:lpwstr>
      </vt:variant>
      <vt:variant>
        <vt:i4>1310777</vt:i4>
      </vt:variant>
      <vt:variant>
        <vt:i4>151</vt:i4>
      </vt:variant>
      <vt:variant>
        <vt:i4>0</vt:i4>
      </vt:variant>
      <vt:variant>
        <vt:i4>5</vt:i4>
      </vt:variant>
      <vt:variant>
        <vt:lpwstr/>
      </vt:variant>
      <vt:variant>
        <vt:lpwstr>_Toc21340385</vt:lpwstr>
      </vt:variant>
      <vt:variant>
        <vt:i4>1376313</vt:i4>
      </vt:variant>
      <vt:variant>
        <vt:i4>148</vt:i4>
      </vt:variant>
      <vt:variant>
        <vt:i4>0</vt:i4>
      </vt:variant>
      <vt:variant>
        <vt:i4>5</vt:i4>
      </vt:variant>
      <vt:variant>
        <vt:lpwstr/>
      </vt:variant>
      <vt:variant>
        <vt:lpwstr>_Toc21340384</vt:lpwstr>
      </vt:variant>
      <vt:variant>
        <vt:i4>1179705</vt:i4>
      </vt:variant>
      <vt:variant>
        <vt:i4>145</vt:i4>
      </vt:variant>
      <vt:variant>
        <vt:i4>0</vt:i4>
      </vt:variant>
      <vt:variant>
        <vt:i4>5</vt:i4>
      </vt:variant>
      <vt:variant>
        <vt:lpwstr/>
      </vt:variant>
      <vt:variant>
        <vt:lpwstr>_Toc21340383</vt:lpwstr>
      </vt:variant>
      <vt:variant>
        <vt:i4>1245241</vt:i4>
      </vt:variant>
      <vt:variant>
        <vt:i4>142</vt:i4>
      </vt:variant>
      <vt:variant>
        <vt:i4>0</vt:i4>
      </vt:variant>
      <vt:variant>
        <vt:i4>5</vt:i4>
      </vt:variant>
      <vt:variant>
        <vt:lpwstr/>
      </vt:variant>
      <vt:variant>
        <vt:lpwstr>_Toc21340382</vt:lpwstr>
      </vt:variant>
      <vt:variant>
        <vt:i4>1048633</vt:i4>
      </vt:variant>
      <vt:variant>
        <vt:i4>139</vt:i4>
      </vt:variant>
      <vt:variant>
        <vt:i4>0</vt:i4>
      </vt:variant>
      <vt:variant>
        <vt:i4>5</vt:i4>
      </vt:variant>
      <vt:variant>
        <vt:lpwstr/>
      </vt:variant>
      <vt:variant>
        <vt:lpwstr>_Toc21340381</vt:lpwstr>
      </vt:variant>
      <vt:variant>
        <vt:i4>1114169</vt:i4>
      </vt:variant>
      <vt:variant>
        <vt:i4>136</vt:i4>
      </vt:variant>
      <vt:variant>
        <vt:i4>0</vt:i4>
      </vt:variant>
      <vt:variant>
        <vt:i4>5</vt:i4>
      </vt:variant>
      <vt:variant>
        <vt:lpwstr/>
      </vt:variant>
      <vt:variant>
        <vt:lpwstr>_Toc21340380</vt:lpwstr>
      </vt:variant>
      <vt:variant>
        <vt:i4>1572918</vt:i4>
      </vt:variant>
      <vt:variant>
        <vt:i4>133</vt:i4>
      </vt:variant>
      <vt:variant>
        <vt:i4>0</vt:i4>
      </vt:variant>
      <vt:variant>
        <vt:i4>5</vt:i4>
      </vt:variant>
      <vt:variant>
        <vt:lpwstr/>
      </vt:variant>
      <vt:variant>
        <vt:lpwstr>_Toc21340379</vt:lpwstr>
      </vt:variant>
      <vt:variant>
        <vt:i4>1638454</vt:i4>
      </vt:variant>
      <vt:variant>
        <vt:i4>130</vt:i4>
      </vt:variant>
      <vt:variant>
        <vt:i4>0</vt:i4>
      </vt:variant>
      <vt:variant>
        <vt:i4>5</vt:i4>
      </vt:variant>
      <vt:variant>
        <vt:lpwstr/>
      </vt:variant>
      <vt:variant>
        <vt:lpwstr>_Toc21340378</vt:lpwstr>
      </vt:variant>
      <vt:variant>
        <vt:i4>1441846</vt:i4>
      </vt:variant>
      <vt:variant>
        <vt:i4>127</vt:i4>
      </vt:variant>
      <vt:variant>
        <vt:i4>0</vt:i4>
      </vt:variant>
      <vt:variant>
        <vt:i4>5</vt:i4>
      </vt:variant>
      <vt:variant>
        <vt:lpwstr/>
      </vt:variant>
      <vt:variant>
        <vt:lpwstr>_Toc21340377</vt:lpwstr>
      </vt:variant>
      <vt:variant>
        <vt:i4>1507382</vt:i4>
      </vt:variant>
      <vt:variant>
        <vt:i4>124</vt:i4>
      </vt:variant>
      <vt:variant>
        <vt:i4>0</vt:i4>
      </vt:variant>
      <vt:variant>
        <vt:i4>5</vt:i4>
      </vt:variant>
      <vt:variant>
        <vt:lpwstr/>
      </vt:variant>
      <vt:variant>
        <vt:lpwstr>_Toc21340376</vt:lpwstr>
      </vt:variant>
      <vt:variant>
        <vt:i4>1310774</vt:i4>
      </vt:variant>
      <vt:variant>
        <vt:i4>121</vt:i4>
      </vt:variant>
      <vt:variant>
        <vt:i4>0</vt:i4>
      </vt:variant>
      <vt:variant>
        <vt:i4>5</vt:i4>
      </vt:variant>
      <vt:variant>
        <vt:lpwstr/>
      </vt:variant>
      <vt:variant>
        <vt:lpwstr>_Toc21340375</vt:lpwstr>
      </vt:variant>
      <vt:variant>
        <vt:i4>1376310</vt:i4>
      </vt:variant>
      <vt:variant>
        <vt:i4>118</vt:i4>
      </vt:variant>
      <vt:variant>
        <vt:i4>0</vt:i4>
      </vt:variant>
      <vt:variant>
        <vt:i4>5</vt:i4>
      </vt:variant>
      <vt:variant>
        <vt:lpwstr/>
      </vt:variant>
      <vt:variant>
        <vt:lpwstr>_Toc21340374</vt:lpwstr>
      </vt:variant>
      <vt:variant>
        <vt:i4>1179702</vt:i4>
      </vt:variant>
      <vt:variant>
        <vt:i4>115</vt:i4>
      </vt:variant>
      <vt:variant>
        <vt:i4>0</vt:i4>
      </vt:variant>
      <vt:variant>
        <vt:i4>5</vt:i4>
      </vt:variant>
      <vt:variant>
        <vt:lpwstr/>
      </vt:variant>
      <vt:variant>
        <vt:lpwstr>_Toc21340373</vt:lpwstr>
      </vt:variant>
      <vt:variant>
        <vt:i4>1245238</vt:i4>
      </vt:variant>
      <vt:variant>
        <vt:i4>112</vt:i4>
      </vt:variant>
      <vt:variant>
        <vt:i4>0</vt:i4>
      </vt:variant>
      <vt:variant>
        <vt:i4>5</vt:i4>
      </vt:variant>
      <vt:variant>
        <vt:lpwstr/>
      </vt:variant>
      <vt:variant>
        <vt:lpwstr>_Toc21340372</vt:lpwstr>
      </vt:variant>
      <vt:variant>
        <vt:i4>1048630</vt:i4>
      </vt:variant>
      <vt:variant>
        <vt:i4>109</vt:i4>
      </vt:variant>
      <vt:variant>
        <vt:i4>0</vt:i4>
      </vt:variant>
      <vt:variant>
        <vt:i4>5</vt:i4>
      </vt:variant>
      <vt:variant>
        <vt:lpwstr/>
      </vt:variant>
      <vt:variant>
        <vt:lpwstr>_Toc21340371</vt:lpwstr>
      </vt:variant>
      <vt:variant>
        <vt:i4>1114166</vt:i4>
      </vt:variant>
      <vt:variant>
        <vt:i4>106</vt:i4>
      </vt:variant>
      <vt:variant>
        <vt:i4>0</vt:i4>
      </vt:variant>
      <vt:variant>
        <vt:i4>5</vt:i4>
      </vt:variant>
      <vt:variant>
        <vt:lpwstr/>
      </vt:variant>
      <vt:variant>
        <vt:lpwstr>_Toc21340370</vt:lpwstr>
      </vt:variant>
      <vt:variant>
        <vt:i4>1572919</vt:i4>
      </vt:variant>
      <vt:variant>
        <vt:i4>103</vt:i4>
      </vt:variant>
      <vt:variant>
        <vt:i4>0</vt:i4>
      </vt:variant>
      <vt:variant>
        <vt:i4>5</vt:i4>
      </vt:variant>
      <vt:variant>
        <vt:lpwstr/>
      </vt:variant>
      <vt:variant>
        <vt:lpwstr>_Toc21340369</vt:lpwstr>
      </vt:variant>
      <vt:variant>
        <vt:i4>1638455</vt:i4>
      </vt:variant>
      <vt:variant>
        <vt:i4>97</vt:i4>
      </vt:variant>
      <vt:variant>
        <vt:i4>0</vt:i4>
      </vt:variant>
      <vt:variant>
        <vt:i4>5</vt:i4>
      </vt:variant>
      <vt:variant>
        <vt:lpwstr/>
      </vt:variant>
      <vt:variant>
        <vt:lpwstr>_Toc21340368</vt:lpwstr>
      </vt:variant>
      <vt:variant>
        <vt:i4>1441847</vt:i4>
      </vt:variant>
      <vt:variant>
        <vt:i4>94</vt:i4>
      </vt:variant>
      <vt:variant>
        <vt:i4>0</vt:i4>
      </vt:variant>
      <vt:variant>
        <vt:i4>5</vt:i4>
      </vt:variant>
      <vt:variant>
        <vt:lpwstr/>
      </vt:variant>
      <vt:variant>
        <vt:lpwstr>_Toc21340367</vt:lpwstr>
      </vt:variant>
      <vt:variant>
        <vt:i4>1507383</vt:i4>
      </vt:variant>
      <vt:variant>
        <vt:i4>91</vt:i4>
      </vt:variant>
      <vt:variant>
        <vt:i4>0</vt:i4>
      </vt:variant>
      <vt:variant>
        <vt:i4>5</vt:i4>
      </vt:variant>
      <vt:variant>
        <vt:lpwstr/>
      </vt:variant>
      <vt:variant>
        <vt:lpwstr>_Toc21340366</vt:lpwstr>
      </vt:variant>
      <vt:variant>
        <vt:i4>1310775</vt:i4>
      </vt:variant>
      <vt:variant>
        <vt:i4>88</vt:i4>
      </vt:variant>
      <vt:variant>
        <vt:i4>0</vt:i4>
      </vt:variant>
      <vt:variant>
        <vt:i4>5</vt:i4>
      </vt:variant>
      <vt:variant>
        <vt:lpwstr/>
      </vt:variant>
      <vt:variant>
        <vt:lpwstr>_Toc21340365</vt:lpwstr>
      </vt:variant>
      <vt:variant>
        <vt:i4>1376311</vt:i4>
      </vt:variant>
      <vt:variant>
        <vt:i4>85</vt:i4>
      </vt:variant>
      <vt:variant>
        <vt:i4>0</vt:i4>
      </vt:variant>
      <vt:variant>
        <vt:i4>5</vt:i4>
      </vt:variant>
      <vt:variant>
        <vt:lpwstr/>
      </vt:variant>
      <vt:variant>
        <vt:lpwstr>_Toc21340364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2019-10-07T17:29:00Z</dcterms:created>
  <dcterms:modified xsi:type="dcterms:W3CDTF">2019-10-07T17:29:00Z</dcterms:modified>
  <cp:category/>
</cp:coreProperties>
</file>